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2B6" w:rsidRPr="00DF2DFB" w:rsidRDefault="008A52B6" w:rsidP="008A52B6">
      <w:pPr>
        <w:pStyle w:val="Title"/>
        <w:rPr>
          <w:rFonts w:ascii="Arial" w:hAnsi="Arial"/>
          <w:caps/>
          <w:sz w:val="16"/>
          <w:szCs w:val="16"/>
        </w:rPr>
      </w:pPr>
      <w:r w:rsidRPr="00DF2DFB">
        <w:rPr>
          <w:rFonts w:ascii="Arial" w:hAnsi="Arial"/>
          <w:caps/>
          <w:sz w:val="16"/>
          <w:szCs w:val="16"/>
        </w:rPr>
        <w:t>TARNEleping nr</w:t>
      </w:r>
      <w:r w:rsidRPr="00D944B9">
        <w:rPr>
          <w:rFonts w:ascii="Arial" w:hAnsi="Arial"/>
          <w:caps/>
          <w:sz w:val="16"/>
          <w:szCs w:val="16"/>
        </w:rPr>
        <w:t xml:space="preserve">. </w:t>
      </w:r>
      <w:r w:rsidR="00D944B9">
        <w:rPr>
          <w:rFonts w:ascii="Arial" w:hAnsi="Arial"/>
          <w:caps/>
          <w:sz w:val="16"/>
          <w:szCs w:val="16"/>
        </w:rPr>
        <w:t>5.1.1.4365</w:t>
      </w:r>
    </w:p>
    <w:p w:rsidR="008A52B6" w:rsidRPr="00DF2DFB" w:rsidRDefault="008A52B6" w:rsidP="008A52B6">
      <w:pPr>
        <w:pStyle w:val="Title"/>
        <w:rPr>
          <w:rFonts w:ascii="Arial" w:hAnsi="Arial"/>
          <w:b w:val="0"/>
          <w:sz w:val="16"/>
          <w:szCs w:val="16"/>
        </w:rPr>
      </w:pPr>
    </w:p>
    <w:p w:rsidR="008A52B6" w:rsidRPr="00DF2DFB" w:rsidRDefault="008A52B6" w:rsidP="008A52B6">
      <w:pPr>
        <w:pStyle w:val="Title"/>
        <w:rPr>
          <w:rFonts w:ascii="Arial" w:hAnsi="Arial"/>
          <w:b w:val="0"/>
          <w:sz w:val="16"/>
          <w:szCs w:val="16"/>
        </w:rPr>
      </w:pPr>
    </w:p>
    <w:p w:rsidR="008A52B6" w:rsidRPr="00DF2DFB" w:rsidRDefault="0043492B" w:rsidP="008A52B6">
      <w:pPr>
        <w:pStyle w:val="Title"/>
        <w:jc w:val="left"/>
        <w:rPr>
          <w:rFonts w:ascii="Arial" w:hAnsi="Arial"/>
          <w:b w:val="0"/>
          <w:sz w:val="16"/>
          <w:szCs w:val="16"/>
        </w:rPr>
      </w:pPr>
      <w:proofErr w:type="spellStart"/>
      <w:r>
        <w:rPr>
          <w:rFonts w:ascii="Arial" w:hAnsi="Arial"/>
          <w:b w:val="0"/>
          <w:sz w:val="16"/>
          <w:szCs w:val="16"/>
        </w:rPr>
        <w:t>Sagadi</w:t>
      </w:r>
      <w:proofErr w:type="spellEnd"/>
      <w:r w:rsidR="008A52B6" w:rsidRPr="00DF2DFB">
        <w:rPr>
          <w:rFonts w:ascii="Arial" w:hAnsi="Arial"/>
          <w:b w:val="0"/>
          <w:sz w:val="16"/>
          <w:szCs w:val="16"/>
        </w:rPr>
        <w:tab/>
      </w:r>
      <w:r w:rsidR="008A52B6" w:rsidRPr="00DF2DFB">
        <w:rPr>
          <w:rFonts w:ascii="Arial" w:hAnsi="Arial"/>
          <w:b w:val="0"/>
          <w:sz w:val="16"/>
          <w:szCs w:val="16"/>
        </w:rPr>
        <w:tab/>
      </w:r>
      <w:r w:rsidR="008A52B6" w:rsidRPr="00DF2DFB">
        <w:rPr>
          <w:rFonts w:ascii="Arial" w:hAnsi="Arial"/>
          <w:b w:val="0"/>
          <w:sz w:val="16"/>
          <w:szCs w:val="16"/>
        </w:rPr>
        <w:tab/>
      </w:r>
      <w:r w:rsidR="008A52B6" w:rsidRPr="00DF2DFB">
        <w:rPr>
          <w:rFonts w:ascii="Arial" w:hAnsi="Arial"/>
          <w:b w:val="0"/>
          <w:sz w:val="16"/>
          <w:szCs w:val="16"/>
        </w:rPr>
        <w:tab/>
      </w:r>
      <w:r w:rsidR="008A52B6" w:rsidRPr="00DF2DFB">
        <w:rPr>
          <w:rFonts w:ascii="Arial" w:hAnsi="Arial"/>
          <w:b w:val="0"/>
          <w:sz w:val="16"/>
          <w:szCs w:val="16"/>
        </w:rPr>
        <w:tab/>
      </w:r>
      <w:r w:rsidR="008A52B6">
        <w:rPr>
          <w:rFonts w:ascii="Arial" w:hAnsi="Arial"/>
          <w:b w:val="0"/>
          <w:sz w:val="16"/>
          <w:szCs w:val="16"/>
        </w:rPr>
        <w:t xml:space="preserve">        </w:t>
      </w:r>
      <w:r>
        <w:rPr>
          <w:rFonts w:ascii="Arial" w:hAnsi="Arial"/>
          <w:b w:val="0"/>
          <w:sz w:val="16"/>
          <w:szCs w:val="16"/>
        </w:rPr>
        <w:tab/>
      </w:r>
      <w:r>
        <w:rPr>
          <w:rFonts w:ascii="Arial" w:hAnsi="Arial"/>
          <w:b w:val="0"/>
          <w:sz w:val="16"/>
          <w:szCs w:val="16"/>
        </w:rPr>
        <w:tab/>
      </w:r>
      <w:r>
        <w:rPr>
          <w:rFonts w:ascii="Arial" w:hAnsi="Arial"/>
          <w:b w:val="0"/>
          <w:sz w:val="16"/>
          <w:szCs w:val="16"/>
        </w:rPr>
        <w:tab/>
      </w:r>
      <w:r>
        <w:rPr>
          <w:rFonts w:ascii="Arial" w:hAnsi="Arial"/>
          <w:b w:val="0"/>
          <w:sz w:val="16"/>
          <w:szCs w:val="16"/>
        </w:rPr>
        <w:tab/>
      </w:r>
      <w:r>
        <w:rPr>
          <w:rFonts w:ascii="Arial" w:hAnsi="Arial"/>
          <w:b w:val="0"/>
          <w:sz w:val="16"/>
          <w:szCs w:val="16"/>
        </w:rPr>
        <w:tab/>
      </w:r>
      <w:r w:rsidR="008A52B6">
        <w:rPr>
          <w:rFonts w:ascii="Arial" w:hAnsi="Arial"/>
          <w:b w:val="0"/>
          <w:sz w:val="16"/>
          <w:szCs w:val="16"/>
        </w:rPr>
        <w:t xml:space="preserve"> </w:t>
      </w:r>
      <w:r w:rsidR="00335715" w:rsidRPr="00D944B9">
        <w:rPr>
          <w:rFonts w:ascii="Arial" w:hAnsi="Arial"/>
          <w:b w:val="0"/>
          <w:sz w:val="16"/>
          <w:szCs w:val="16"/>
        </w:rPr>
        <w:t>“</w:t>
      </w:r>
      <w:r w:rsidR="00D944B9" w:rsidRPr="00D944B9">
        <w:rPr>
          <w:rFonts w:ascii="Arial" w:hAnsi="Arial"/>
          <w:b w:val="0"/>
          <w:sz w:val="16"/>
          <w:szCs w:val="16"/>
        </w:rPr>
        <w:t>02.“ mai</w:t>
      </w:r>
      <w:r w:rsidR="008A52B6" w:rsidRPr="00DF2DFB">
        <w:rPr>
          <w:rFonts w:ascii="Arial" w:hAnsi="Arial"/>
          <w:b w:val="0"/>
          <w:sz w:val="16"/>
          <w:szCs w:val="16"/>
        </w:rPr>
        <w:t xml:space="preserve"> 20</w:t>
      </w:r>
      <w:r>
        <w:rPr>
          <w:rFonts w:ascii="Arial" w:hAnsi="Arial"/>
          <w:b w:val="0"/>
          <w:sz w:val="16"/>
          <w:szCs w:val="16"/>
        </w:rPr>
        <w:t>19</w:t>
      </w:r>
      <w:r w:rsidR="008A52B6" w:rsidRPr="00DF2DFB">
        <w:rPr>
          <w:rFonts w:ascii="Arial" w:hAnsi="Arial"/>
          <w:b w:val="0"/>
          <w:sz w:val="16"/>
          <w:szCs w:val="16"/>
        </w:rPr>
        <w:t xml:space="preserve"> .a.</w:t>
      </w:r>
    </w:p>
    <w:p w:rsidR="008A52B6" w:rsidRPr="00DF2DFB" w:rsidRDefault="008A52B6" w:rsidP="008A52B6">
      <w:pPr>
        <w:jc w:val="both"/>
        <w:rPr>
          <w:rFonts w:ascii="Arial" w:hAnsi="Arial"/>
          <w:sz w:val="16"/>
          <w:szCs w:val="16"/>
        </w:rPr>
      </w:pPr>
      <w:r w:rsidRPr="00DF2DFB">
        <w:rPr>
          <w:rFonts w:ascii="Arial" w:hAnsi="Arial"/>
          <w:sz w:val="16"/>
          <w:szCs w:val="16"/>
        </w:rPr>
        <w:t>sõlmimise koht</w:t>
      </w:r>
      <w:r w:rsidRPr="00DF2DFB">
        <w:rPr>
          <w:rFonts w:ascii="Arial" w:hAnsi="Arial"/>
          <w:sz w:val="16"/>
          <w:szCs w:val="16"/>
        </w:rPr>
        <w:tab/>
      </w:r>
      <w:r w:rsidRPr="00DF2DFB">
        <w:rPr>
          <w:rFonts w:ascii="Arial" w:hAnsi="Arial"/>
          <w:sz w:val="16"/>
          <w:szCs w:val="16"/>
        </w:rPr>
        <w:tab/>
      </w:r>
      <w:r w:rsidRPr="00DF2DFB">
        <w:rPr>
          <w:rFonts w:ascii="Arial" w:hAnsi="Arial"/>
          <w:sz w:val="16"/>
          <w:szCs w:val="16"/>
        </w:rPr>
        <w:tab/>
      </w:r>
      <w:r w:rsidRPr="00DF2DFB">
        <w:rPr>
          <w:rFonts w:ascii="Arial" w:hAnsi="Arial"/>
          <w:sz w:val="16"/>
          <w:szCs w:val="16"/>
        </w:rPr>
        <w:tab/>
      </w:r>
      <w:r w:rsidRPr="00DF2DFB">
        <w:rPr>
          <w:rFonts w:ascii="Arial" w:hAnsi="Arial"/>
          <w:sz w:val="16"/>
          <w:szCs w:val="16"/>
        </w:rPr>
        <w:tab/>
      </w:r>
      <w:r w:rsidRPr="00DF2DFB">
        <w:rPr>
          <w:rFonts w:ascii="Arial" w:hAnsi="Arial"/>
          <w:sz w:val="16"/>
          <w:szCs w:val="16"/>
        </w:rPr>
        <w:tab/>
      </w:r>
      <w:r>
        <w:rPr>
          <w:rFonts w:ascii="Arial" w:hAnsi="Arial"/>
          <w:sz w:val="16"/>
          <w:szCs w:val="16"/>
        </w:rPr>
        <w:t xml:space="preserve">                               </w:t>
      </w:r>
      <w:r w:rsidR="0043492B">
        <w:rPr>
          <w:rFonts w:ascii="Arial" w:hAnsi="Arial"/>
          <w:sz w:val="16"/>
          <w:szCs w:val="16"/>
        </w:rPr>
        <w:tab/>
      </w:r>
      <w:r w:rsidR="0043492B">
        <w:rPr>
          <w:rFonts w:ascii="Arial" w:hAnsi="Arial"/>
          <w:sz w:val="16"/>
          <w:szCs w:val="16"/>
        </w:rPr>
        <w:tab/>
      </w:r>
      <w:r>
        <w:rPr>
          <w:rFonts w:ascii="Arial" w:hAnsi="Arial"/>
          <w:sz w:val="16"/>
          <w:szCs w:val="16"/>
        </w:rPr>
        <w:t xml:space="preserve"> </w:t>
      </w:r>
      <w:r w:rsidRPr="00DF2DFB">
        <w:rPr>
          <w:rFonts w:ascii="Arial" w:hAnsi="Arial"/>
          <w:sz w:val="16"/>
          <w:szCs w:val="16"/>
        </w:rPr>
        <w:t>sõlmimise aeg</w:t>
      </w:r>
    </w:p>
    <w:p w:rsidR="008A52B6" w:rsidRPr="00DF2DFB" w:rsidRDefault="008A52B6" w:rsidP="008A52B6">
      <w:pPr>
        <w:jc w:val="both"/>
        <w:rPr>
          <w:rFonts w:ascii="Arial" w:hAnsi="Arial"/>
          <w:sz w:val="16"/>
          <w:szCs w:val="16"/>
        </w:rPr>
      </w:pPr>
    </w:p>
    <w:p w:rsidR="008A52B6" w:rsidRPr="00DF2DFB" w:rsidRDefault="008A52B6" w:rsidP="008A52B6">
      <w:pPr>
        <w:pStyle w:val="BodyText2"/>
        <w:spacing w:line="360" w:lineRule="auto"/>
        <w:rPr>
          <w:sz w:val="16"/>
          <w:szCs w:val="16"/>
        </w:rPr>
      </w:pPr>
      <w:r w:rsidRPr="00DF2DFB">
        <w:rPr>
          <w:b/>
          <w:sz w:val="16"/>
          <w:szCs w:val="16"/>
        </w:rPr>
        <w:t>AS A. Le Coq</w:t>
      </w:r>
      <w:r w:rsidRPr="00DF2DFB">
        <w:rPr>
          <w:sz w:val="16"/>
          <w:szCs w:val="16"/>
        </w:rPr>
        <w:t>, mida esindab müügi</w:t>
      </w:r>
      <w:r w:rsidR="0043492B">
        <w:rPr>
          <w:sz w:val="16"/>
          <w:szCs w:val="16"/>
        </w:rPr>
        <w:t>juht Andrus Henga</w:t>
      </w:r>
      <w:r w:rsidRPr="00DF2DFB">
        <w:rPr>
          <w:sz w:val="16"/>
          <w:szCs w:val="16"/>
        </w:rPr>
        <w:t xml:space="preserve"> (edaspidi nimetatud ’tarnija’) ja </w:t>
      </w:r>
      <w:r w:rsidR="0043492B" w:rsidRPr="00F919A2">
        <w:rPr>
          <w:b/>
          <w:sz w:val="16"/>
          <w:szCs w:val="16"/>
        </w:rPr>
        <w:t>Riigimetsa Majandamise Keskus</w:t>
      </w:r>
      <w:r w:rsidRPr="00DF2DFB">
        <w:rPr>
          <w:sz w:val="16"/>
          <w:szCs w:val="16"/>
        </w:rPr>
        <w:t xml:space="preserve">, mida esindab </w:t>
      </w:r>
      <w:r w:rsidR="00F919A2" w:rsidRPr="00F919A2">
        <w:rPr>
          <w:sz w:val="16"/>
          <w:szCs w:val="16"/>
        </w:rPr>
        <w:t>RMK juhatuse 26.03.2019 otsusega nr 1-32/41 ki</w:t>
      </w:r>
      <w:r w:rsidR="00F919A2">
        <w:rPr>
          <w:sz w:val="16"/>
          <w:szCs w:val="16"/>
        </w:rPr>
        <w:t>n</w:t>
      </w:r>
      <w:r w:rsidR="00F919A2" w:rsidRPr="00F919A2">
        <w:rPr>
          <w:sz w:val="16"/>
          <w:szCs w:val="16"/>
        </w:rPr>
        <w:t>nitatud RMK Sagadi metsakeskuse põhimäärus</w:t>
      </w:r>
      <w:r w:rsidR="00F919A2">
        <w:rPr>
          <w:sz w:val="16"/>
          <w:szCs w:val="16"/>
        </w:rPr>
        <w:t xml:space="preserve">e alusel Helen Luks </w:t>
      </w:r>
      <w:r w:rsidRPr="00DF2DFB">
        <w:rPr>
          <w:sz w:val="16"/>
          <w:szCs w:val="16"/>
        </w:rPr>
        <w:t>(edaspidi nimetatud ’ostja’) sõlmisid käesoleva lepingu tarnija toodangu ja tarnija poolt vahendatava kauba (edaspidi nimetatud ’kaup’) ostuks-müügiks järgnevatel tingimustel:</w:t>
      </w:r>
    </w:p>
    <w:p w:rsidR="008A52B6" w:rsidRPr="00DF2DFB" w:rsidRDefault="008A52B6" w:rsidP="008A52B6">
      <w:pPr>
        <w:jc w:val="center"/>
        <w:rPr>
          <w:rFonts w:ascii="Arial" w:hAnsi="Arial"/>
          <w:b/>
          <w:sz w:val="16"/>
          <w:szCs w:val="16"/>
        </w:rPr>
      </w:pPr>
    </w:p>
    <w:p w:rsidR="008A52B6" w:rsidRPr="00DF2DFB" w:rsidRDefault="008A52B6" w:rsidP="008A52B6">
      <w:pPr>
        <w:pStyle w:val="ListParagraph"/>
        <w:numPr>
          <w:ilvl w:val="0"/>
          <w:numId w:val="1"/>
        </w:numPr>
        <w:ind w:left="426" w:hanging="426"/>
        <w:rPr>
          <w:rFonts w:ascii="Arial" w:hAnsi="Arial"/>
          <w:b/>
          <w:sz w:val="16"/>
          <w:szCs w:val="16"/>
        </w:rPr>
      </w:pPr>
      <w:r w:rsidRPr="00DF2DFB">
        <w:rPr>
          <w:rFonts w:ascii="Arial" w:hAnsi="Arial"/>
          <w:b/>
          <w:sz w:val="16"/>
          <w:szCs w:val="16"/>
        </w:rPr>
        <w:t>Tarnete kord</w:t>
      </w:r>
    </w:p>
    <w:p w:rsidR="008A52B6" w:rsidRPr="00DF2DFB" w:rsidRDefault="008A52B6" w:rsidP="008A52B6">
      <w:pPr>
        <w:pStyle w:val="ListParagraph"/>
        <w:ind w:left="426" w:hanging="426"/>
        <w:rPr>
          <w:rFonts w:ascii="Arial" w:hAnsi="Arial"/>
          <w:sz w:val="16"/>
          <w:szCs w:val="16"/>
        </w:rPr>
      </w:pPr>
    </w:p>
    <w:p w:rsidR="008A52B6" w:rsidRPr="00DF2DFB" w:rsidRDefault="008A52B6" w:rsidP="008A52B6">
      <w:pPr>
        <w:pStyle w:val="ListParagraph"/>
        <w:numPr>
          <w:ilvl w:val="1"/>
          <w:numId w:val="1"/>
        </w:numPr>
        <w:ind w:left="426" w:hanging="426"/>
        <w:jc w:val="both"/>
        <w:rPr>
          <w:rFonts w:ascii="Arial" w:hAnsi="Arial"/>
          <w:sz w:val="16"/>
          <w:szCs w:val="16"/>
        </w:rPr>
      </w:pPr>
      <w:r w:rsidRPr="00DF2DFB">
        <w:rPr>
          <w:rFonts w:ascii="Arial" w:hAnsi="Arial"/>
          <w:sz w:val="16"/>
          <w:szCs w:val="16"/>
        </w:rPr>
        <w:t>Ostjale väljastatakse kaupa tema tellimuse alusel, mis tuleb esitada tarnijale hiljemalt üle-eelmise tööpäeva kella 16.00-ks kauba saamise päevast arvates.</w:t>
      </w:r>
    </w:p>
    <w:p w:rsidR="008A52B6" w:rsidRPr="00DF2DFB" w:rsidRDefault="008A52B6" w:rsidP="008A52B6">
      <w:pPr>
        <w:pStyle w:val="ListParagraph"/>
        <w:numPr>
          <w:ilvl w:val="1"/>
          <w:numId w:val="1"/>
        </w:numPr>
        <w:ind w:left="426" w:hanging="426"/>
        <w:jc w:val="both"/>
        <w:rPr>
          <w:rFonts w:ascii="Arial" w:hAnsi="Arial"/>
          <w:sz w:val="16"/>
          <w:szCs w:val="16"/>
        </w:rPr>
      </w:pPr>
      <w:r w:rsidRPr="00DF2DFB">
        <w:rPr>
          <w:rFonts w:ascii="Arial" w:hAnsi="Arial"/>
          <w:sz w:val="16"/>
          <w:szCs w:val="16"/>
        </w:rPr>
        <w:t>Kaup tarnitakse ostja näidatud sihtkohta tööpäevadel kell 08:00 – 18:00. Erandid eeltoodust on võimalikud poolte kirjalikul kokkuleppel. Minimaalne tarneaeg on 48 (nelikümmend kaheksa) tundi.</w:t>
      </w:r>
    </w:p>
    <w:p w:rsidR="008A52B6" w:rsidRPr="00DF2DFB" w:rsidRDefault="008A52B6" w:rsidP="008A52B6">
      <w:pPr>
        <w:pStyle w:val="ListParagraph"/>
        <w:numPr>
          <w:ilvl w:val="1"/>
          <w:numId w:val="1"/>
        </w:numPr>
        <w:ind w:left="426" w:hanging="426"/>
        <w:jc w:val="both"/>
        <w:rPr>
          <w:rFonts w:ascii="Arial" w:hAnsi="Arial"/>
          <w:sz w:val="16"/>
          <w:szCs w:val="16"/>
        </w:rPr>
      </w:pPr>
      <w:r w:rsidRPr="00DF2DFB">
        <w:rPr>
          <w:rFonts w:ascii="Arial" w:hAnsi="Arial"/>
          <w:sz w:val="16"/>
          <w:szCs w:val="16"/>
        </w:rPr>
        <w:t>Väljastatava kauba sortimendi, koguse ja väljastamise aja kooskõlastavad pooled tellimuse vastuvõtmise käigus. Kauba hind vastab tarnija kehtivale hinnakirjale, kui käesolevas lepingus ei ole sätestatud teisiti.</w:t>
      </w:r>
    </w:p>
    <w:p w:rsidR="008A52B6" w:rsidRPr="00DF2DFB" w:rsidRDefault="008A52B6" w:rsidP="008A52B6">
      <w:pPr>
        <w:pStyle w:val="ListParagraph"/>
        <w:numPr>
          <w:ilvl w:val="1"/>
          <w:numId w:val="1"/>
        </w:numPr>
        <w:ind w:left="426" w:hanging="426"/>
        <w:jc w:val="both"/>
        <w:rPr>
          <w:rFonts w:ascii="Arial" w:hAnsi="Arial"/>
          <w:sz w:val="16"/>
          <w:szCs w:val="16"/>
        </w:rPr>
      </w:pPr>
      <w:r w:rsidRPr="00DF2DFB">
        <w:rPr>
          <w:rFonts w:ascii="Arial" w:hAnsi="Arial"/>
          <w:sz w:val="16"/>
          <w:szCs w:val="16"/>
        </w:rPr>
        <w:t>Kauba vedu ostjale toimub tarnija transpordiga ja tarnija kulul kui kauba kogus ületab kümmet (10) ühikut. Ühik käesoleva lepingu kontekstis tähendab toodangu kasti või plokki. Vaaditoodangu puhul võrdub 30-liitrine vaat 3 (kolme) ühikuga ning 20-liitrine vaat 2 (kahe) ühikuga. Tarneid, mille maht jääb alla käesolevas punktis loetletud kogustele, teostatakse tasu eest vastavalt tarnija hinnakirjale.</w:t>
      </w:r>
    </w:p>
    <w:p w:rsidR="008A52B6" w:rsidRPr="00DF2DFB" w:rsidRDefault="008A52B6" w:rsidP="008A52B6">
      <w:pPr>
        <w:pStyle w:val="ListParagraph"/>
        <w:numPr>
          <w:ilvl w:val="1"/>
          <w:numId w:val="1"/>
        </w:numPr>
        <w:ind w:left="426" w:hanging="426"/>
        <w:jc w:val="both"/>
        <w:rPr>
          <w:rFonts w:ascii="Arial" w:hAnsi="Arial"/>
          <w:sz w:val="16"/>
          <w:szCs w:val="16"/>
        </w:rPr>
      </w:pPr>
      <w:r w:rsidRPr="00DF2DFB">
        <w:rPr>
          <w:rFonts w:ascii="Arial" w:hAnsi="Arial"/>
          <w:sz w:val="16"/>
          <w:szCs w:val="16"/>
        </w:rPr>
        <w:t>Tarnijal on õigus punktis 1.4. vi</w:t>
      </w:r>
      <w:r>
        <w:rPr>
          <w:rFonts w:ascii="Arial" w:hAnsi="Arial"/>
          <w:sz w:val="16"/>
          <w:szCs w:val="16"/>
        </w:rPr>
        <w:t>i</w:t>
      </w:r>
      <w:r w:rsidRPr="00DF2DFB">
        <w:rPr>
          <w:rFonts w:ascii="Arial" w:hAnsi="Arial"/>
          <w:sz w:val="16"/>
          <w:szCs w:val="16"/>
        </w:rPr>
        <w:t>datud miinimumkoguseid ja hinnakirja ühepoolselt muuta, teavitades ostjat ette vähemalt 2 (kaks) nädalat. Teade saadetakse ostja poolt tarnijale edastatud e-posti aadressil.</w:t>
      </w:r>
    </w:p>
    <w:p w:rsidR="008A52B6" w:rsidRPr="00DF2DFB" w:rsidRDefault="008A52B6" w:rsidP="008A52B6">
      <w:pPr>
        <w:pStyle w:val="ListParagraph"/>
        <w:numPr>
          <w:ilvl w:val="1"/>
          <w:numId w:val="1"/>
        </w:numPr>
        <w:ind w:left="426" w:hanging="426"/>
        <w:jc w:val="both"/>
        <w:rPr>
          <w:rFonts w:ascii="Arial" w:hAnsi="Arial"/>
          <w:sz w:val="16"/>
          <w:szCs w:val="16"/>
        </w:rPr>
      </w:pPr>
      <w:r w:rsidRPr="00DF2DFB">
        <w:rPr>
          <w:rFonts w:ascii="Arial" w:hAnsi="Arial"/>
          <w:sz w:val="16"/>
          <w:szCs w:val="16"/>
        </w:rPr>
        <w:t>Taara ja veopakendite vedu tarnijale toimub tarnija transpordiga ja tarnija kulul.</w:t>
      </w:r>
    </w:p>
    <w:p w:rsidR="008A52B6" w:rsidRPr="00DF2DFB" w:rsidRDefault="008A52B6" w:rsidP="008A52B6">
      <w:pPr>
        <w:ind w:left="426" w:hanging="426"/>
        <w:jc w:val="center"/>
        <w:rPr>
          <w:rFonts w:ascii="Arial" w:hAnsi="Arial"/>
          <w:b/>
          <w:sz w:val="16"/>
          <w:szCs w:val="16"/>
        </w:rPr>
      </w:pPr>
    </w:p>
    <w:p w:rsidR="008A52B6" w:rsidRPr="00DF2DFB" w:rsidRDefault="008A52B6" w:rsidP="008A52B6">
      <w:pPr>
        <w:pStyle w:val="ListParagraph"/>
        <w:numPr>
          <w:ilvl w:val="0"/>
          <w:numId w:val="1"/>
        </w:numPr>
        <w:ind w:left="426" w:hanging="426"/>
        <w:rPr>
          <w:rFonts w:ascii="Arial" w:hAnsi="Arial"/>
          <w:b/>
          <w:sz w:val="16"/>
          <w:szCs w:val="16"/>
        </w:rPr>
      </w:pPr>
      <w:r w:rsidRPr="00DF2DFB">
        <w:rPr>
          <w:rFonts w:ascii="Arial" w:hAnsi="Arial"/>
          <w:b/>
          <w:sz w:val="16"/>
          <w:szCs w:val="16"/>
        </w:rPr>
        <w:t>Kauba ja tarnete kvaliteet</w:t>
      </w:r>
    </w:p>
    <w:p w:rsidR="008A52B6" w:rsidRPr="00DF2DFB" w:rsidRDefault="008A52B6" w:rsidP="008A52B6">
      <w:pPr>
        <w:pStyle w:val="ListParagraph"/>
        <w:ind w:left="426" w:hanging="426"/>
        <w:rPr>
          <w:rFonts w:ascii="Arial" w:hAnsi="Arial"/>
          <w:b/>
          <w:sz w:val="16"/>
          <w:szCs w:val="16"/>
        </w:rPr>
      </w:pPr>
    </w:p>
    <w:p w:rsidR="008A52B6" w:rsidRPr="00DF2DFB" w:rsidRDefault="008A52B6" w:rsidP="008A52B6">
      <w:pPr>
        <w:pStyle w:val="ListParagraph"/>
        <w:numPr>
          <w:ilvl w:val="1"/>
          <w:numId w:val="1"/>
        </w:numPr>
        <w:ind w:left="426" w:hanging="426"/>
        <w:jc w:val="both"/>
        <w:rPr>
          <w:rFonts w:ascii="Arial" w:hAnsi="Arial"/>
          <w:sz w:val="16"/>
          <w:szCs w:val="16"/>
        </w:rPr>
      </w:pPr>
      <w:r w:rsidRPr="00DF2DFB">
        <w:rPr>
          <w:rFonts w:ascii="Arial" w:hAnsi="Arial"/>
          <w:sz w:val="16"/>
          <w:szCs w:val="16"/>
        </w:rPr>
        <w:t>Tarnija garanteerib kauba säilimise kvaliteetsena kauba etiketil märgitud säilivusaja piires tingimusel, et ostja säilitab kaupa vastavalt kaubale ettenähtud hoiutingimustele. Vaaditoodangu kvaliteedi tagab tarnija lisatingimusel, et selle hoidmine ja väljastamine toimub süsihappegaasi keskkonnas (jookide rõhu alla viimiseks ei tohi kasutada atmosfääriõhku).</w:t>
      </w:r>
    </w:p>
    <w:p w:rsidR="008A52B6" w:rsidRPr="00DF2DFB" w:rsidRDefault="008A52B6" w:rsidP="008A52B6">
      <w:pPr>
        <w:pStyle w:val="ListParagraph"/>
        <w:numPr>
          <w:ilvl w:val="1"/>
          <w:numId w:val="1"/>
        </w:numPr>
        <w:ind w:left="426" w:hanging="426"/>
        <w:jc w:val="both"/>
        <w:rPr>
          <w:rFonts w:ascii="Arial" w:hAnsi="Arial"/>
          <w:sz w:val="16"/>
          <w:szCs w:val="16"/>
        </w:rPr>
      </w:pPr>
      <w:r w:rsidRPr="00DF2DFB">
        <w:rPr>
          <w:rFonts w:ascii="Arial" w:hAnsi="Arial"/>
          <w:sz w:val="16"/>
          <w:szCs w:val="16"/>
        </w:rPr>
        <w:t>Ostja teatab avastatud kvaliteedipuudustest tarnijale esimesel võimalusel. Tarnija süül realiseerimisaja jooksul kvaliteedi halvenemise korral, võõrlisandite esinemisel toodangus, mittepuhta taara korral ja tarbimist takistavate organoleptiliste omaduste (maitse, lõhn, välimus) korral on ostjal õigus tagastada tarnijale kaup sama hinnaga, millega kaup ostjale müüdi.</w:t>
      </w:r>
    </w:p>
    <w:p w:rsidR="008A52B6" w:rsidRPr="00DF2DFB" w:rsidRDefault="008A52B6" w:rsidP="008A52B6">
      <w:pPr>
        <w:pStyle w:val="ListParagraph"/>
        <w:numPr>
          <w:ilvl w:val="1"/>
          <w:numId w:val="1"/>
        </w:numPr>
        <w:ind w:left="426" w:hanging="426"/>
        <w:jc w:val="both"/>
        <w:rPr>
          <w:rFonts w:ascii="Arial" w:hAnsi="Arial"/>
          <w:sz w:val="16"/>
          <w:szCs w:val="16"/>
        </w:rPr>
      </w:pPr>
      <w:r w:rsidRPr="00DF2DFB">
        <w:rPr>
          <w:rFonts w:ascii="Arial" w:hAnsi="Arial"/>
          <w:sz w:val="16"/>
          <w:szCs w:val="16"/>
        </w:rPr>
        <w:t>Ostja lubab kontrollida ja hinnata tema juures kauba hoidmise ja edasimüügi tingimusi. Ostja kohustub kauba säilitamisel enda juures tagama hoiutingimused, mis vastavad tarnija poolt esitatud nõuetele ning seadustes ja muudes õigusaktides sätestatud tingimustele.</w:t>
      </w:r>
    </w:p>
    <w:p w:rsidR="008A52B6" w:rsidRPr="00DF2DFB" w:rsidRDefault="008A52B6" w:rsidP="008A52B6">
      <w:pPr>
        <w:pStyle w:val="ListParagraph"/>
        <w:numPr>
          <w:ilvl w:val="1"/>
          <w:numId w:val="1"/>
        </w:numPr>
        <w:ind w:left="426" w:hanging="426"/>
        <w:jc w:val="both"/>
        <w:rPr>
          <w:rFonts w:ascii="Arial" w:hAnsi="Arial"/>
          <w:sz w:val="16"/>
          <w:szCs w:val="16"/>
        </w:rPr>
      </w:pPr>
      <w:r w:rsidRPr="00DF2DFB">
        <w:rPr>
          <w:rFonts w:ascii="Arial" w:hAnsi="Arial"/>
          <w:sz w:val="16"/>
          <w:szCs w:val="16"/>
        </w:rPr>
        <w:t>Kauba vastuvõtul ilmnenud koguselise tellimusele mittevastavuse korral on Ostjal õigus esitada pretensioon Tarnija arvel näidatud kontaktandmetel 1 (ühe) tööpäeva jooksul peale kauba saabumist.</w:t>
      </w:r>
    </w:p>
    <w:p w:rsidR="008A52B6" w:rsidRPr="00DF2DFB" w:rsidRDefault="008A52B6" w:rsidP="008A52B6">
      <w:pPr>
        <w:ind w:left="426" w:hanging="426"/>
        <w:jc w:val="center"/>
        <w:rPr>
          <w:rFonts w:ascii="Arial" w:hAnsi="Arial"/>
          <w:b/>
          <w:sz w:val="16"/>
          <w:szCs w:val="16"/>
        </w:rPr>
      </w:pPr>
    </w:p>
    <w:p w:rsidR="008A52B6" w:rsidRPr="00DF2DFB" w:rsidRDefault="008A52B6" w:rsidP="008A52B6">
      <w:pPr>
        <w:pStyle w:val="ListParagraph"/>
        <w:numPr>
          <w:ilvl w:val="0"/>
          <w:numId w:val="1"/>
        </w:numPr>
        <w:ind w:left="426" w:hanging="426"/>
        <w:rPr>
          <w:rFonts w:ascii="Arial" w:hAnsi="Arial"/>
          <w:b/>
          <w:sz w:val="16"/>
          <w:szCs w:val="16"/>
        </w:rPr>
      </w:pPr>
      <w:r w:rsidRPr="00DF2DFB">
        <w:rPr>
          <w:rFonts w:ascii="Arial" w:hAnsi="Arial"/>
          <w:b/>
          <w:sz w:val="16"/>
          <w:szCs w:val="16"/>
        </w:rPr>
        <w:t>Maksetingimused</w:t>
      </w:r>
    </w:p>
    <w:p w:rsidR="008A52B6" w:rsidRPr="00DF2DFB" w:rsidRDefault="008A52B6" w:rsidP="008A52B6">
      <w:pPr>
        <w:pStyle w:val="ListParagraph"/>
        <w:ind w:left="426" w:hanging="426"/>
        <w:rPr>
          <w:rFonts w:ascii="Arial" w:hAnsi="Arial"/>
          <w:sz w:val="16"/>
          <w:szCs w:val="16"/>
        </w:rPr>
      </w:pPr>
    </w:p>
    <w:p w:rsidR="008A52B6" w:rsidRPr="00DF2DFB" w:rsidRDefault="008A52B6" w:rsidP="008A52B6">
      <w:pPr>
        <w:pStyle w:val="BodyText2"/>
        <w:numPr>
          <w:ilvl w:val="1"/>
          <w:numId w:val="1"/>
        </w:numPr>
        <w:ind w:left="426" w:hanging="426"/>
        <w:rPr>
          <w:sz w:val="16"/>
          <w:szCs w:val="16"/>
        </w:rPr>
      </w:pPr>
      <w:r w:rsidRPr="00DF2DFB">
        <w:rPr>
          <w:sz w:val="16"/>
          <w:szCs w:val="16"/>
        </w:rPr>
        <w:t>Arvelduste aluseks on</w:t>
      </w:r>
      <w:r w:rsidR="0086652E">
        <w:rPr>
          <w:sz w:val="16"/>
          <w:szCs w:val="16"/>
        </w:rPr>
        <w:t xml:space="preserve"> arved. Arved tuleb tasuda 14</w:t>
      </w:r>
      <w:r w:rsidRPr="00DF2DFB">
        <w:rPr>
          <w:sz w:val="16"/>
          <w:szCs w:val="16"/>
        </w:rPr>
        <w:t xml:space="preserve"> päeva jooksul arvates arve väljaandmise kuupäevast.</w:t>
      </w:r>
    </w:p>
    <w:p w:rsidR="008A52B6" w:rsidRPr="00DF2DFB" w:rsidRDefault="008A52B6" w:rsidP="008A52B6">
      <w:pPr>
        <w:pStyle w:val="BodyText2"/>
        <w:numPr>
          <w:ilvl w:val="1"/>
          <w:numId w:val="1"/>
        </w:numPr>
        <w:ind w:left="426" w:hanging="426"/>
        <w:rPr>
          <w:sz w:val="16"/>
          <w:szCs w:val="16"/>
        </w:rPr>
      </w:pPr>
      <w:r w:rsidRPr="00DF2DFB">
        <w:rPr>
          <w:sz w:val="16"/>
          <w:szCs w:val="16"/>
        </w:rPr>
        <w:t>Arved tasutakse pangaülekandega.</w:t>
      </w:r>
    </w:p>
    <w:p w:rsidR="008A52B6" w:rsidRPr="00DF2DFB" w:rsidRDefault="008A52B6" w:rsidP="008A52B6">
      <w:pPr>
        <w:pStyle w:val="BodyText2"/>
        <w:numPr>
          <w:ilvl w:val="1"/>
          <w:numId w:val="1"/>
        </w:numPr>
        <w:ind w:left="426" w:hanging="426"/>
        <w:rPr>
          <w:sz w:val="16"/>
          <w:szCs w:val="16"/>
        </w:rPr>
      </w:pPr>
      <w:r w:rsidRPr="00DF2DFB">
        <w:rPr>
          <w:sz w:val="16"/>
          <w:szCs w:val="16"/>
        </w:rPr>
        <w:t>Tasumisel näitab ostja maksedokumendil arve(te) numbri(d), mille eest tasutakse. Tarnijale tagastatud taara maksumust võib järgmise kaubaarve summast maha arvata ainult tarnija.</w:t>
      </w:r>
    </w:p>
    <w:p w:rsidR="008A52B6" w:rsidRPr="00DF2DFB" w:rsidRDefault="008A52B6" w:rsidP="008A52B6">
      <w:pPr>
        <w:pStyle w:val="BodyText2"/>
        <w:numPr>
          <w:ilvl w:val="1"/>
          <w:numId w:val="1"/>
        </w:numPr>
        <w:ind w:left="426" w:hanging="426"/>
        <w:rPr>
          <w:sz w:val="16"/>
          <w:szCs w:val="16"/>
        </w:rPr>
      </w:pPr>
      <w:r w:rsidRPr="00DF2DFB">
        <w:rPr>
          <w:sz w:val="16"/>
          <w:szCs w:val="16"/>
        </w:rPr>
        <w:t>Ostjale võimaldatava kredii</w:t>
      </w:r>
      <w:r w:rsidR="0086652E">
        <w:rPr>
          <w:sz w:val="16"/>
          <w:szCs w:val="16"/>
        </w:rPr>
        <w:t>di suurus on 1000</w:t>
      </w:r>
      <w:r w:rsidRPr="00DF2DFB">
        <w:rPr>
          <w:sz w:val="16"/>
          <w:szCs w:val="16"/>
        </w:rPr>
        <w:t xml:space="preserve"> eurot. Nimetatud limiidist suurema summa eest kaupa võlgu ei väljastata, sõltumata sellest, kas maksetähtaeg on saabunud või mitte. Tarnija võib vajadusel muuta ostjale võimaldatavat krediidilimiiti.</w:t>
      </w:r>
    </w:p>
    <w:p w:rsidR="008A52B6" w:rsidRPr="00DF2DFB" w:rsidRDefault="008A52B6" w:rsidP="008A52B6">
      <w:pPr>
        <w:pStyle w:val="BodyText2"/>
        <w:numPr>
          <w:ilvl w:val="1"/>
          <w:numId w:val="1"/>
        </w:numPr>
        <w:ind w:left="426" w:hanging="426"/>
        <w:rPr>
          <w:sz w:val="16"/>
          <w:szCs w:val="16"/>
        </w:rPr>
      </w:pPr>
      <w:r w:rsidRPr="00DF2DFB">
        <w:rPr>
          <w:sz w:val="16"/>
          <w:szCs w:val="16"/>
        </w:rPr>
        <w:t>Lepingu või selle lisade tingimuste rikkumisel ostja poolt on tarnijal õigus maksetingimusi (ennekõike maksetähtaega ja krediidilimiiti) ühepoolselt muuta. Lepingu lisadeks on näiteks ostjaga sõlmitavad koostöö- ja varakasutuslepingud.</w:t>
      </w:r>
    </w:p>
    <w:p w:rsidR="008A52B6" w:rsidRPr="00DF2DFB" w:rsidRDefault="008A52B6" w:rsidP="008A52B6">
      <w:pPr>
        <w:pStyle w:val="BodyText2"/>
        <w:numPr>
          <w:ilvl w:val="1"/>
          <w:numId w:val="1"/>
        </w:numPr>
        <w:ind w:left="426" w:hanging="426"/>
        <w:rPr>
          <w:sz w:val="16"/>
          <w:szCs w:val="16"/>
        </w:rPr>
      </w:pPr>
      <w:r w:rsidRPr="00DF2DFB">
        <w:rPr>
          <w:sz w:val="16"/>
          <w:szCs w:val="16"/>
        </w:rPr>
        <w:t>Kui ostja ei aktsepteeri tarnija arvet või osa sellest, teatab ta sellest tarnijale motiveeritult hiljemalt järgmisel tööpäeval pärast mitteaktsepteerimise põhjuse ilmnemist, kirjalikult või telefoni teel.</w:t>
      </w:r>
    </w:p>
    <w:p w:rsidR="008A52B6" w:rsidRPr="00DF2DFB" w:rsidRDefault="008A52B6" w:rsidP="008A52B6">
      <w:pPr>
        <w:ind w:left="426" w:hanging="426"/>
        <w:jc w:val="center"/>
        <w:rPr>
          <w:rFonts w:ascii="Arial" w:hAnsi="Arial"/>
          <w:b/>
          <w:sz w:val="16"/>
          <w:szCs w:val="16"/>
        </w:rPr>
      </w:pPr>
    </w:p>
    <w:p w:rsidR="008A52B6" w:rsidRPr="00DF2DFB" w:rsidRDefault="008A52B6" w:rsidP="008A52B6">
      <w:pPr>
        <w:pStyle w:val="ListParagraph"/>
        <w:numPr>
          <w:ilvl w:val="0"/>
          <w:numId w:val="1"/>
        </w:numPr>
        <w:ind w:left="426" w:hanging="426"/>
        <w:rPr>
          <w:rFonts w:ascii="Arial" w:hAnsi="Arial"/>
          <w:b/>
          <w:sz w:val="16"/>
          <w:szCs w:val="16"/>
        </w:rPr>
      </w:pPr>
      <w:r w:rsidRPr="00DF2DFB">
        <w:rPr>
          <w:rFonts w:ascii="Arial" w:hAnsi="Arial"/>
          <w:b/>
          <w:sz w:val="16"/>
          <w:szCs w:val="16"/>
        </w:rPr>
        <w:t>Taara</w:t>
      </w:r>
    </w:p>
    <w:p w:rsidR="008A52B6" w:rsidRPr="00DF2DFB" w:rsidRDefault="008A52B6" w:rsidP="008A52B6">
      <w:pPr>
        <w:pStyle w:val="ListParagraph"/>
        <w:ind w:left="426" w:hanging="426"/>
        <w:rPr>
          <w:rFonts w:ascii="Arial" w:hAnsi="Arial"/>
          <w:sz w:val="16"/>
          <w:szCs w:val="16"/>
        </w:rPr>
      </w:pPr>
    </w:p>
    <w:p w:rsidR="008A52B6" w:rsidRPr="00DF2DFB" w:rsidRDefault="008A52B6" w:rsidP="008A52B6">
      <w:pPr>
        <w:pStyle w:val="ListParagraph"/>
        <w:numPr>
          <w:ilvl w:val="1"/>
          <w:numId w:val="1"/>
        </w:numPr>
        <w:ind w:left="426" w:hanging="426"/>
        <w:jc w:val="both"/>
        <w:rPr>
          <w:rFonts w:ascii="Arial" w:hAnsi="Arial"/>
          <w:sz w:val="16"/>
          <w:szCs w:val="16"/>
        </w:rPr>
      </w:pPr>
      <w:r w:rsidRPr="00DF2DFB">
        <w:rPr>
          <w:rFonts w:ascii="Arial" w:hAnsi="Arial"/>
          <w:sz w:val="16"/>
          <w:szCs w:val="16"/>
        </w:rPr>
        <w:t>Ostjal on õigus 90 päeva jooksul tagastada pudelitaarat ning ostetud kaubale vastavas koguses ja sortimendis veopakendeid (taarakaste, plastreste ja puitaluseid). Tarnija ei osta pudeleid, millel on praod või läbiulatuvad täkked, kemikaalide lõhn, sisemuses sadestunud aineid või kõrvalisi esemeid jms. Veopakendeid on ostjal õigus tagastada vaid koguses, millises neid tarnija poolt tellimuse täitmisel üle anti. Lepingu pooled peavad arvestust lepingu täitmisel vastastikku üle antud veopakendite osas (saldoarvestus). Kui ostja on tarnijale tagastanud veopakendeid rohkem kui tarnija on ostjale tarninud, kohustub ostja tarnijalt enamtagastatud veopakendid tagasi ostma hinnaga, millega need tarnijale müüdi. Erandid käesolevas punktis sätestatust on võimalikud poolte kirjalikul erikokkuleppel.</w:t>
      </w:r>
    </w:p>
    <w:p w:rsidR="008A52B6" w:rsidRPr="00DF2DFB" w:rsidRDefault="008A52B6" w:rsidP="008A52B6">
      <w:pPr>
        <w:pStyle w:val="ListParagraph"/>
        <w:numPr>
          <w:ilvl w:val="1"/>
          <w:numId w:val="1"/>
        </w:numPr>
        <w:ind w:left="426" w:hanging="426"/>
        <w:jc w:val="both"/>
        <w:rPr>
          <w:rFonts w:ascii="Arial" w:hAnsi="Arial"/>
          <w:sz w:val="16"/>
          <w:szCs w:val="16"/>
        </w:rPr>
      </w:pPr>
      <w:r w:rsidRPr="00DF2DFB">
        <w:rPr>
          <w:rFonts w:ascii="Arial" w:hAnsi="Arial"/>
          <w:sz w:val="16"/>
          <w:szCs w:val="16"/>
        </w:rPr>
        <w:t>Taara tagastamisel peab viimane olema ostja poolt taaraliikide lõikes kaubaalusele sorteeritud ning taara tagastusdokumendid peavad olema koostatud enne taara üleandmist. Tarnija või tarnija ülesandel taarakäitlust teostav kolmas isik ei ole kohustatud taarat tagasi võtma, kui taara ja dokumendid on käesolevas punktis kirjeldatud viisil ette valmistamata.</w:t>
      </w:r>
    </w:p>
    <w:p w:rsidR="008A52B6" w:rsidRPr="00DF2DFB" w:rsidRDefault="008A52B6" w:rsidP="008A52B6">
      <w:pPr>
        <w:pStyle w:val="ListParagraph"/>
        <w:numPr>
          <w:ilvl w:val="1"/>
          <w:numId w:val="1"/>
        </w:numPr>
        <w:ind w:left="426" w:hanging="426"/>
        <w:jc w:val="both"/>
        <w:rPr>
          <w:rFonts w:ascii="Arial" w:hAnsi="Arial"/>
          <w:sz w:val="16"/>
          <w:szCs w:val="16"/>
        </w:rPr>
      </w:pPr>
      <w:r w:rsidRPr="00DF2DFB">
        <w:rPr>
          <w:rFonts w:ascii="Arial" w:hAnsi="Arial"/>
          <w:sz w:val="16"/>
          <w:szCs w:val="16"/>
        </w:rPr>
        <w:t>Kui ostja ostab vaaditoodangut, annab tarnija ostjale tasuta kasutamiseks vaaditoodangu taara (vaadid, edaspidi KEG). KEG-i hind on 64 (kuuskümmend neli) eurot. Ostja kohustub KEG-i saamisel tasuma tarnijale tagatisrahaks poole KEG-i hinnast – 32 eurot. Tagatisraha on käibemaksuvaba. KEG-de kogus ja sortiment (mahutavus liitrites), samuti tagatisraha suurus fikseeritakse tarnija poolt arve-saatelehel.</w:t>
      </w:r>
    </w:p>
    <w:p w:rsidR="008A52B6" w:rsidRPr="00DF2DFB" w:rsidRDefault="008A52B6" w:rsidP="008A52B6">
      <w:pPr>
        <w:pStyle w:val="ListParagraph"/>
        <w:numPr>
          <w:ilvl w:val="1"/>
          <w:numId w:val="1"/>
        </w:numPr>
        <w:ind w:left="426" w:hanging="426"/>
        <w:jc w:val="both"/>
        <w:rPr>
          <w:rFonts w:ascii="Arial" w:hAnsi="Arial"/>
          <w:sz w:val="16"/>
          <w:szCs w:val="16"/>
        </w:rPr>
      </w:pPr>
      <w:r w:rsidRPr="00DF2DFB">
        <w:rPr>
          <w:rFonts w:ascii="Arial" w:hAnsi="Arial"/>
          <w:sz w:val="16"/>
          <w:szCs w:val="16"/>
        </w:rPr>
        <w:t xml:space="preserve">KEG-d on tarnija omandis ning neid on keelatud loovutada kolmandatele isikutele. Ostja tagastab tühjenenud KEG-d tarnijale viivitamatult, kuid mitte hiljem, kui 40 päeva jooksul alates KEG-de kättesaamise päevast. Ostja tagastab </w:t>
      </w:r>
      <w:r w:rsidRPr="00DF2DFB">
        <w:rPr>
          <w:rFonts w:ascii="Arial" w:hAnsi="Arial"/>
          <w:sz w:val="16"/>
          <w:szCs w:val="16"/>
        </w:rPr>
        <w:lastRenderedPageBreak/>
        <w:t>KEG-id tarnijale eraldi saatelehe alusel, millele märgitakse tagastatavate KEG-de kogus, sortiment ja tagatisraha suurus iga KEG-i eest eraldi ning kokku. Sellise saatelehe alusel tagastab tarnija ostjale viimase poolt kauba saamisel vastavalt p.4.2. tasutud tagatisraha.</w:t>
      </w:r>
    </w:p>
    <w:p w:rsidR="008A52B6" w:rsidRPr="00DF2DFB" w:rsidRDefault="008A52B6" w:rsidP="008A52B6">
      <w:pPr>
        <w:pStyle w:val="ListParagraph"/>
        <w:numPr>
          <w:ilvl w:val="1"/>
          <w:numId w:val="1"/>
        </w:numPr>
        <w:ind w:left="426" w:hanging="426"/>
        <w:jc w:val="both"/>
        <w:rPr>
          <w:rFonts w:ascii="Arial" w:hAnsi="Arial"/>
          <w:sz w:val="16"/>
          <w:szCs w:val="16"/>
        </w:rPr>
      </w:pPr>
      <w:r w:rsidRPr="00DF2DFB">
        <w:rPr>
          <w:rFonts w:ascii="Arial" w:hAnsi="Arial"/>
          <w:sz w:val="16"/>
          <w:szCs w:val="16"/>
        </w:rPr>
        <w:t>Kui ostja punktis 4.3. nimetatud tähtaegade jooksul temale kasutamiseks antud KEG-e ei tagasta, on tarnijal õigus jätta endale ostja poolt tasutud tagatisraha ning nõuda ostjalt iga tähtaegselt tagastamata KEG-i kohta 32 eurot trahvi, mille ostja kohustub tasuma nõudes näidatud tähtajaks, kui pooled ei saavuta teistsugust kokkulepet.</w:t>
      </w:r>
    </w:p>
    <w:p w:rsidR="008A52B6" w:rsidRPr="00DF2DFB" w:rsidRDefault="008A52B6" w:rsidP="008A52B6">
      <w:pPr>
        <w:pStyle w:val="ListParagraph"/>
        <w:numPr>
          <w:ilvl w:val="1"/>
          <w:numId w:val="1"/>
        </w:numPr>
        <w:ind w:left="426" w:hanging="426"/>
        <w:jc w:val="both"/>
        <w:rPr>
          <w:rFonts w:ascii="Arial" w:hAnsi="Arial"/>
          <w:sz w:val="16"/>
          <w:szCs w:val="16"/>
        </w:rPr>
      </w:pPr>
      <w:r w:rsidRPr="00DF2DFB">
        <w:rPr>
          <w:rFonts w:ascii="Arial" w:hAnsi="Arial"/>
          <w:sz w:val="16"/>
          <w:szCs w:val="16"/>
        </w:rPr>
        <w:t>Ostja on kohustatud hoidma tema kasutuses olevad KEG-d tehniliselt korras ja puhtad, nimetatud kohustuse mittetäitmisel hüvitab ostja tarnijale tekitatud kahjud. Tarnijal on õigus kontrollida ostja juures KEG-de olemasolu.</w:t>
      </w:r>
    </w:p>
    <w:p w:rsidR="008A52B6" w:rsidRPr="00DF2DFB" w:rsidRDefault="008A52B6" w:rsidP="008A52B6">
      <w:pPr>
        <w:ind w:left="426" w:hanging="426"/>
        <w:jc w:val="both"/>
        <w:rPr>
          <w:rFonts w:ascii="Arial" w:hAnsi="Arial"/>
          <w:b/>
          <w:sz w:val="16"/>
          <w:szCs w:val="16"/>
        </w:rPr>
      </w:pPr>
    </w:p>
    <w:p w:rsidR="008A52B6" w:rsidRPr="00DF2DFB" w:rsidRDefault="008A52B6" w:rsidP="008A52B6">
      <w:pPr>
        <w:pStyle w:val="ListParagraph"/>
        <w:numPr>
          <w:ilvl w:val="0"/>
          <w:numId w:val="1"/>
        </w:numPr>
        <w:ind w:left="426" w:hanging="426"/>
        <w:rPr>
          <w:rFonts w:ascii="Arial" w:hAnsi="Arial"/>
          <w:b/>
          <w:sz w:val="16"/>
          <w:szCs w:val="16"/>
        </w:rPr>
      </w:pPr>
      <w:r w:rsidRPr="00DF2DFB">
        <w:rPr>
          <w:rFonts w:ascii="Arial" w:hAnsi="Arial"/>
          <w:b/>
          <w:sz w:val="16"/>
          <w:szCs w:val="16"/>
        </w:rPr>
        <w:t>Lepingu jõustumine ja kehtivus. Muud tingimused</w:t>
      </w:r>
    </w:p>
    <w:p w:rsidR="008A52B6" w:rsidRPr="00DF2DFB" w:rsidRDefault="008A52B6" w:rsidP="008A52B6">
      <w:pPr>
        <w:pStyle w:val="ListParagraph"/>
        <w:ind w:left="426" w:hanging="426"/>
        <w:rPr>
          <w:rFonts w:ascii="Arial" w:hAnsi="Arial"/>
          <w:b/>
          <w:sz w:val="16"/>
          <w:szCs w:val="16"/>
        </w:rPr>
      </w:pPr>
    </w:p>
    <w:p w:rsidR="008A52B6" w:rsidRPr="00DF2DFB" w:rsidRDefault="008A52B6" w:rsidP="008A52B6">
      <w:pPr>
        <w:pStyle w:val="ListParagraph"/>
        <w:numPr>
          <w:ilvl w:val="1"/>
          <w:numId w:val="1"/>
        </w:numPr>
        <w:ind w:left="426" w:hanging="426"/>
        <w:jc w:val="both"/>
        <w:rPr>
          <w:rFonts w:ascii="Arial" w:hAnsi="Arial"/>
          <w:sz w:val="16"/>
          <w:szCs w:val="16"/>
        </w:rPr>
      </w:pPr>
      <w:r w:rsidRPr="00DF2DFB">
        <w:rPr>
          <w:rFonts w:ascii="Arial" w:hAnsi="Arial"/>
          <w:sz w:val="16"/>
          <w:szCs w:val="16"/>
        </w:rPr>
        <w:t>Kui ostja ei tasu kauba eest õigeaegselt, on tarnijal õigus nõuda temalt viivist 0,15 % viivitatud makse summast iga tasumisega viivitatud päeva eest ning ostja kohustub selle nõude rahuldama nõudes näidatud tähtajaks. Tarnijal õigus kuni võlgnevuse tasumiseni peatada kauba väljastamine või ette teatamata lepingust taganeda.</w:t>
      </w:r>
    </w:p>
    <w:p w:rsidR="008A52B6" w:rsidRPr="00DF2DFB" w:rsidRDefault="008A52B6" w:rsidP="008A52B6">
      <w:pPr>
        <w:pStyle w:val="ListParagraph"/>
        <w:numPr>
          <w:ilvl w:val="1"/>
          <w:numId w:val="1"/>
        </w:numPr>
        <w:ind w:left="426" w:hanging="426"/>
        <w:jc w:val="both"/>
        <w:rPr>
          <w:rFonts w:ascii="Arial" w:hAnsi="Arial"/>
          <w:sz w:val="16"/>
          <w:szCs w:val="16"/>
        </w:rPr>
      </w:pPr>
      <w:r w:rsidRPr="00DF2DFB">
        <w:rPr>
          <w:rFonts w:ascii="Arial" w:hAnsi="Arial"/>
          <w:sz w:val="16"/>
          <w:szCs w:val="16"/>
        </w:rPr>
        <w:t xml:space="preserve">Lepingu lisade (ennekõike koostöö- ja </w:t>
      </w:r>
      <w:r>
        <w:rPr>
          <w:rFonts w:ascii="Arial" w:hAnsi="Arial"/>
          <w:sz w:val="16"/>
          <w:szCs w:val="16"/>
        </w:rPr>
        <w:t>müügiseadmete üürilepingu</w:t>
      </w:r>
      <w:r w:rsidRPr="00DF2DFB">
        <w:rPr>
          <w:rFonts w:ascii="Arial" w:hAnsi="Arial"/>
          <w:sz w:val="16"/>
          <w:szCs w:val="16"/>
        </w:rPr>
        <w:t>) rikkumisel ostja poolt on tarnijal õigus rakendada käesolevast lepingust ja seadusest tulenevaid õiguskaitsevahendeid.</w:t>
      </w:r>
    </w:p>
    <w:p w:rsidR="008A52B6" w:rsidRPr="00DF2DFB" w:rsidRDefault="008A52B6" w:rsidP="008A52B6">
      <w:pPr>
        <w:pStyle w:val="ListParagraph"/>
        <w:numPr>
          <w:ilvl w:val="1"/>
          <w:numId w:val="1"/>
        </w:numPr>
        <w:ind w:left="426" w:hanging="426"/>
        <w:jc w:val="both"/>
        <w:rPr>
          <w:rFonts w:ascii="Arial" w:hAnsi="Arial"/>
          <w:sz w:val="16"/>
          <w:szCs w:val="16"/>
        </w:rPr>
      </w:pPr>
      <w:r w:rsidRPr="00DF2DFB">
        <w:rPr>
          <w:rFonts w:ascii="Arial" w:hAnsi="Arial"/>
          <w:sz w:val="16"/>
          <w:szCs w:val="16"/>
        </w:rPr>
        <w:t xml:space="preserve">Käesolev leping jõustub selle mõlemapoolse allakirjutamise hetkest. </w:t>
      </w:r>
    </w:p>
    <w:p w:rsidR="008A52B6" w:rsidRPr="00DF2DFB" w:rsidRDefault="008A52B6" w:rsidP="008A52B6">
      <w:pPr>
        <w:pStyle w:val="ListParagraph"/>
        <w:ind w:left="426"/>
        <w:jc w:val="both"/>
        <w:rPr>
          <w:rFonts w:ascii="Arial" w:hAnsi="Arial"/>
          <w:b/>
          <w:sz w:val="16"/>
          <w:szCs w:val="16"/>
        </w:rPr>
      </w:pPr>
    </w:p>
    <w:p w:rsidR="008A52B6" w:rsidRPr="00DF2DFB" w:rsidRDefault="008A52B6" w:rsidP="008A52B6">
      <w:pPr>
        <w:pStyle w:val="ListParagraph"/>
        <w:ind w:left="426"/>
        <w:jc w:val="both"/>
        <w:rPr>
          <w:rFonts w:ascii="Arial" w:hAnsi="Arial"/>
          <w:sz w:val="16"/>
          <w:szCs w:val="16"/>
        </w:rPr>
      </w:pPr>
      <w:r w:rsidRPr="00DF2DFB">
        <w:rPr>
          <w:rFonts w:ascii="Arial" w:hAnsi="Arial"/>
          <w:b/>
          <w:sz w:val="16"/>
          <w:szCs w:val="16"/>
        </w:rPr>
        <w:t xml:space="preserve">Leping kehtib kuni </w:t>
      </w:r>
    </w:p>
    <w:p w:rsidR="008A52B6" w:rsidRPr="00DF2DFB" w:rsidRDefault="008A52B6" w:rsidP="00094481">
      <w:pPr>
        <w:pStyle w:val="BodyText"/>
        <w:rPr>
          <w:rFonts w:ascii="Arial" w:hAnsi="Arial"/>
          <w:b/>
          <w:sz w:val="16"/>
          <w:szCs w:val="16"/>
        </w:rPr>
      </w:pPr>
    </w:p>
    <w:p w:rsidR="008A52B6" w:rsidRPr="00DF2DFB" w:rsidRDefault="00D944B9" w:rsidP="008A52B6">
      <w:pPr>
        <w:pStyle w:val="BodyText"/>
        <w:ind w:left="426"/>
        <w:rPr>
          <w:rFonts w:ascii="Arial" w:hAnsi="Arial"/>
          <w:sz w:val="16"/>
          <w:szCs w:val="16"/>
        </w:rPr>
      </w:pPr>
      <w:r>
        <w:rPr>
          <w:rFonts w:ascii="Arial" w:hAnsi="Arial"/>
          <w:sz w:val="16"/>
          <w:szCs w:val="16"/>
        </w:rPr>
        <w:t>„02</w:t>
      </w:r>
      <w:r w:rsidR="00335715" w:rsidRPr="00335715">
        <w:rPr>
          <w:rFonts w:ascii="Arial" w:hAnsi="Arial"/>
          <w:sz w:val="16"/>
          <w:szCs w:val="16"/>
          <w:highlight w:val="yellow"/>
        </w:rPr>
        <w:t>.</w:t>
      </w:r>
      <w:r>
        <w:rPr>
          <w:rFonts w:ascii="Arial" w:hAnsi="Arial"/>
          <w:sz w:val="16"/>
          <w:szCs w:val="16"/>
        </w:rPr>
        <w:t xml:space="preserve"> mai</w:t>
      </w:r>
      <w:r w:rsidR="00094481">
        <w:rPr>
          <w:rFonts w:ascii="Arial" w:hAnsi="Arial"/>
          <w:sz w:val="16"/>
          <w:szCs w:val="16"/>
        </w:rPr>
        <w:tab/>
        <w:t>2020</w:t>
      </w:r>
      <w:r w:rsidR="008A52B6" w:rsidRPr="00DF2DFB">
        <w:rPr>
          <w:rFonts w:ascii="Arial" w:hAnsi="Arial"/>
          <w:sz w:val="16"/>
          <w:szCs w:val="16"/>
        </w:rPr>
        <w:t>.a.</w:t>
      </w:r>
    </w:p>
    <w:p w:rsidR="008A52B6" w:rsidRPr="00DF2DFB" w:rsidRDefault="008A52B6" w:rsidP="008A52B6">
      <w:pPr>
        <w:pStyle w:val="BodyText"/>
        <w:ind w:left="426"/>
        <w:rPr>
          <w:rFonts w:ascii="Arial" w:hAnsi="Arial"/>
          <w:sz w:val="16"/>
          <w:szCs w:val="16"/>
        </w:rPr>
      </w:pPr>
      <w:r w:rsidRPr="00DF2DFB">
        <w:rPr>
          <w:rFonts w:ascii="Arial" w:hAnsi="Arial"/>
          <w:sz w:val="16"/>
          <w:szCs w:val="16"/>
        </w:rPr>
        <w:t>Käesoleva lepingu kehtivus pikeneb automaatselt ühe aasta kaupa, kui lepingu üks pool ei teata vähemalt kaks nädalat enne lepingu lõppemise tähtaega teisele poolele lepingu lõppemisest kirjalikult ette. Pooltel on õigus käesolev leping ennetähtaegselt üles öelda, teatades sellest teisele poolele vähemalt kaks nädalat kirjalikult ette.</w:t>
      </w:r>
    </w:p>
    <w:p w:rsidR="008A52B6" w:rsidRPr="00DF2DFB" w:rsidRDefault="008A52B6" w:rsidP="008A52B6">
      <w:pPr>
        <w:pStyle w:val="BodyText"/>
        <w:numPr>
          <w:ilvl w:val="1"/>
          <w:numId w:val="1"/>
        </w:numPr>
        <w:ind w:left="426" w:hanging="426"/>
        <w:rPr>
          <w:rFonts w:ascii="Arial" w:hAnsi="Arial"/>
          <w:sz w:val="16"/>
          <w:szCs w:val="16"/>
        </w:rPr>
      </w:pPr>
      <w:r w:rsidRPr="00DF2DFB">
        <w:rPr>
          <w:rFonts w:ascii="Arial" w:hAnsi="Arial"/>
          <w:sz w:val="16"/>
          <w:szCs w:val="16"/>
        </w:rPr>
        <w:t>Käesoleva lepingu allakirjutamisega kaotavad kehtivuse kõik poolte vahel varem sõlmitud lepingud ja kokkulepped.</w:t>
      </w:r>
    </w:p>
    <w:p w:rsidR="008A52B6" w:rsidRPr="00DF2DFB" w:rsidRDefault="008A52B6" w:rsidP="008A52B6">
      <w:pPr>
        <w:pStyle w:val="BodyText"/>
        <w:numPr>
          <w:ilvl w:val="1"/>
          <w:numId w:val="1"/>
        </w:numPr>
        <w:ind w:left="426" w:hanging="426"/>
        <w:rPr>
          <w:rFonts w:ascii="Arial" w:hAnsi="Arial"/>
          <w:sz w:val="16"/>
          <w:szCs w:val="16"/>
        </w:rPr>
      </w:pPr>
      <w:r w:rsidRPr="00DF2DFB">
        <w:rPr>
          <w:rFonts w:ascii="Arial" w:hAnsi="Arial"/>
          <w:sz w:val="16"/>
          <w:szCs w:val="16"/>
        </w:rPr>
        <w:t>Käesolev leping lõppeb automaatselt, kui ostja ei ole tarnijalt 4 (nelja) kuu jooksul kaupa ostnud. Ostja taotlusel võib tarnija eelnimetatud sätet mitte rakendada. Viimati</w:t>
      </w:r>
      <w:r>
        <w:rPr>
          <w:rFonts w:ascii="Arial" w:hAnsi="Arial"/>
          <w:sz w:val="16"/>
          <w:szCs w:val="16"/>
        </w:rPr>
        <w:t xml:space="preserve"> </w:t>
      </w:r>
      <w:r w:rsidRPr="00DF2DFB">
        <w:rPr>
          <w:rFonts w:ascii="Arial" w:hAnsi="Arial"/>
          <w:sz w:val="16"/>
          <w:szCs w:val="16"/>
        </w:rPr>
        <w:t>nimetatud juhul on tarnijal ostja tellimuste jätkudes õigus teostada ostjale täiendav taustakontroll ning vajadusel muuta makse- ja tarnetingimusi või leping ette teatamata üles öelda.</w:t>
      </w:r>
    </w:p>
    <w:p w:rsidR="008A52B6" w:rsidRPr="00DF2DFB" w:rsidRDefault="008A52B6" w:rsidP="008A52B6">
      <w:pPr>
        <w:pStyle w:val="BodyText"/>
        <w:numPr>
          <w:ilvl w:val="1"/>
          <w:numId w:val="1"/>
        </w:numPr>
        <w:ind w:left="426" w:hanging="426"/>
        <w:rPr>
          <w:rFonts w:ascii="Arial" w:hAnsi="Arial"/>
          <w:sz w:val="16"/>
          <w:szCs w:val="16"/>
        </w:rPr>
      </w:pPr>
      <w:r w:rsidRPr="00DF2DFB">
        <w:rPr>
          <w:rFonts w:ascii="Arial" w:hAnsi="Arial"/>
          <w:sz w:val="16"/>
          <w:szCs w:val="16"/>
        </w:rPr>
        <w:t>Kaup on kuni ostja poolt kauba eest tasumiseni tarnija omandis. Kaubaga seotud kulud ja riskid lähevad tarnijalt ostjale üle ostja poolt kauba vastuvõtmisel.</w:t>
      </w:r>
    </w:p>
    <w:p w:rsidR="008A52B6" w:rsidRPr="00DF2DFB" w:rsidRDefault="008A52B6" w:rsidP="008A52B6">
      <w:pPr>
        <w:ind w:left="426" w:hanging="426"/>
        <w:jc w:val="center"/>
        <w:rPr>
          <w:rFonts w:ascii="Arial" w:hAnsi="Arial"/>
          <w:b/>
          <w:sz w:val="16"/>
          <w:szCs w:val="16"/>
        </w:rPr>
      </w:pPr>
    </w:p>
    <w:p w:rsidR="008A52B6" w:rsidRPr="00ED2933" w:rsidRDefault="008A52B6" w:rsidP="00ED2933">
      <w:pPr>
        <w:pStyle w:val="ListParagraph"/>
        <w:numPr>
          <w:ilvl w:val="0"/>
          <w:numId w:val="1"/>
        </w:numPr>
        <w:ind w:left="426" w:hanging="426"/>
        <w:rPr>
          <w:rFonts w:ascii="Arial" w:hAnsi="Arial"/>
          <w:sz w:val="16"/>
          <w:szCs w:val="16"/>
        </w:rPr>
      </w:pPr>
      <w:r w:rsidRPr="00DF2DFB">
        <w:rPr>
          <w:rFonts w:ascii="Arial" w:hAnsi="Arial"/>
          <w:b/>
          <w:sz w:val="16"/>
          <w:szCs w:val="16"/>
        </w:rPr>
        <w:t>Eritingimused</w:t>
      </w:r>
      <w:r w:rsidR="00ED2933">
        <w:rPr>
          <w:rFonts w:ascii="Arial" w:hAnsi="Arial"/>
          <w:b/>
          <w:sz w:val="16"/>
          <w:szCs w:val="16"/>
        </w:rPr>
        <w:t xml:space="preserve"> </w:t>
      </w:r>
    </w:p>
    <w:p w:rsidR="00ED2933" w:rsidRDefault="00ED2933" w:rsidP="00ED2933">
      <w:pPr>
        <w:ind w:left="426"/>
        <w:rPr>
          <w:rFonts w:ascii="Arial" w:hAnsi="Arial"/>
          <w:sz w:val="16"/>
          <w:szCs w:val="16"/>
        </w:rPr>
      </w:pPr>
    </w:p>
    <w:p w:rsidR="00ED2933" w:rsidRPr="00ED2933" w:rsidRDefault="00ED2933" w:rsidP="00ED2933">
      <w:pPr>
        <w:ind w:left="426"/>
        <w:rPr>
          <w:rFonts w:ascii="Arial" w:hAnsi="Arial"/>
          <w:sz w:val="16"/>
          <w:szCs w:val="16"/>
        </w:rPr>
      </w:pPr>
      <w:r>
        <w:rPr>
          <w:rFonts w:ascii="Arial" w:hAnsi="Arial"/>
          <w:sz w:val="16"/>
          <w:szCs w:val="16"/>
        </w:rPr>
        <w:t>Kogu sortimendi kehtivast hinnakirjajärgsest alghinnast 20% (v.a. kange alkohol ja importtoodang)</w:t>
      </w:r>
    </w:p>
    <w:p w:rsidR="008A52B6" w:rsidRPr="00DF2DFB" w:rsidRDefault="008A52B6" w:rsidP="008A52B6">
      <w:pPr>
        <w:jc w:val="center"/>
        <w:rPr>
          <w:rFonts w:ascii="Arial" w:hAnsi="Arial"/>
          <w:sz w:val="16"/>
          <w:szCs w:val="16"/>
        </w:rPr>
      </w:pPr>
    </w:p>
    <w:p w:rsidR="008A52B6" w:rsidRPr="00DF2DFB" w:rsidRDefault="008A52B6" w:rsidP="008A52B6">
      <w:pPr>
        <w:jc w:val="center"/>
        <w:rPr>
          <w:rFonts w:ascii="Arial" w:hAnsi="Arial"/>
          <w:b/>
          <w:sz w:val="16"/>
          <w:szCs w:val="16"/>
        </w:rPr>
      </w:pPr>
      <w:r w:rsidRPr="00DF2DFB">
        <w:rPr>
          <w:rFonts w:ascii="Arial" w:hAnsi="Arial"/>
          <w:b/>
          <w:sz w:val="16"/>
          <w:szCs w:val="16"/>
        </w:rPr>
        <w:t>Lepingupoolte rekvisiidid:</w:t>
      </w:r>
    </w:p>
    <w:p w:rsidR="008A52B6" w:rsidRPr="00DF2DFB" w:rsidRDefault="008A52B6" w:rsidP="008A52B6">
      <w:pPr>
        <w:jc w:val="both"/>
        <w:rPr>
          <w:rFonts w:ascii="Arial" w:hAnsi="Arial"/>
          <w:sz w:val="16"/>
          <w:szCs w:val="16"/>
        </w:rPr>
      </w:pPr>
    </w:p>
    <w:p w:rsidR="008A52B6" w:rsidRPr="00DF2DFB" w:rsidRDefault="008A52B6" w:rsidP="008A52B6">
      <w:pPr>
        <w:pStyle w:val="BodyText2"/>
        <w:tabs>
          <w:tab w:val="left" w:pos="3828"/>
        </w:tabs>
        <w:rPr>
          <w:caps/>
          <w:sz w:val="16"/>
          <w:szCs w:val="16"/>
        </w:rPr>
      </w:pPr>
      <w:r w:rsidRPr="00DF2DFB">
        <w:rPr>
          <w:caps/>
          <w:sz w:val="16"/>
          <w:szCs w:val="16"/>
        </w:rPr>
        <w:t>Tarnija:</w:t>
      </w:r>
      <w:r w:rsidRPr="00DF2DFB">
        <w:rPr>
          <w:caps/>
          <w:sz w:val="16"/>
          <w:szCs w:val="16"/>
        </w:rPr>
        <w:tab/>
        <w:t>Ostja:</w:t>
      </w:r>
    </w:p>
    <w:p w:rsidR="008A52B6" w:rsidRPr="00DF2DFB" w:rsidRDefault="008A52B6" w:rsidP="008A52B6">
      <w:pPr>
        <w:jc w:val="both"/>
        <w:rPr>
          <w:rFonts w:ascii="Arial" w:hAnsi="Arial"/>
          <w:sz w:val="16"/>
          <w:szCs w:val="16"/>
        </w:rPr>
      </w:pPr>
    </w:p>
    <w:p w:rsidR="008A52B6" w:rsidRPr="00DF2DFB" w:rsidRDefault="008A52B6" w:rsidP="008A52B6">
      <w:pPr>
        <w:tabs>
          <w:tab w:val="left" w:pos="3828"/>
          <w:tab w:val="left" w:pos="5103"/>
        </w:tabs>
        <w:ind w:right="-261"/>
        <w:jc w:val="both"/>
        <w:rPr>
          <w:rFonts w:ascii="Arial" w:hAnsi="Arial"/>
          <w:sz w:val="16"/>
          <w:szCs w:val="16"/>
        </w:rPr>
      </w:pPr>
      <w:r w:rsidRPr="00DF2DFB">
        <w:rPr>
          <w:rFonts w:ascii="Arial" w:hAnsi="Arial"/>
          <w:sz w:val="16"/>
          <w:szCs w:val="16"/>
        </w:rPr>
        <w:t>Laulupeo pst 15, 50050 Tartu</w:t>
      </w:r>
      <w:r w:rsidRPr="00DF2DFB">
        <w:rPr>
          <w:rFonts w:ascii="Arial" w:hAnsi="Arial"/>
          <w:sz w:val="16"/>
          <w:szCs w:val="16"/>
        </w:rPr>
        <w:tab/>
      </w:r>
      <w:proofErr w:type="spellStart"/>
      <w:r w:rsidRPr="00DF2DFB">
        <w:rPr>
          <w:rFonts w:ascii="Arial" w:hAnsi="Arial"/>
          <w:sz w:val="16"/>
          <w:szCs w:val="16"/>
        </w:rPr>
        <w:t>jur.aadress</w:t>
      </w:r>
      <w:proofErr w:type="spellEnd"/>
      <w:r w:rsidRPr="00DF2DFB">
        <w:rPr>
          <w:rFonts w:ascii="Arial" w:hAnsi="Arial"/>
          <w:sz w:val="16"/>
          <w:szCs w:val="16"/>
        </w:rPr>
        <w:t>:</w:t>
      </w:r>
      <w:r w:rsidRPr="00DF2DFB">
        <w:rPr>
          <w:rFonts w:ascii="Arial" w:hAnsi="Arial"/>
          <w:sz w:val="16"/>
          <w:szCs w:val="16"/>
        </w:rPr>
        <w:tab/>
      </w:r>
      <w:proofErr w:type="spellStart"/>
      <w:r w:rsidR="00453FDB" w:rsidRPr="00453FDB">
        <w:rPr>
          <w:rFonts w:ascii="Arial" w:hAnsi="Arial"/>
          <w:sz w:val="16"/>
          <w:szCs w:val="16"/>
        </w:rPr>
        <w:t>Sagadi</w:t>
      </w:r>
      <w:proofErr w:type="spellEnd"/>
      <w:r w:rsidR="00453FDB" w:rsidRPr="00453FDB">
        <w:rPr>
          <w:rFonts w:ascii="Arial" w:hAnsi="Arial"/>
          <w:sz w:val="16"/>
          <w:szCs w:val="16"/>
        </w:rPr>
        <w:t xml:space="preserve"> küla, Haljala vald, Lääne-Virumaa 45403</w:t>
      </w:r>
    </w:p>
    <w:p w:rsidR="008A52B6" w:rsidRPr="00DF2DFB" w:rsidRDefault="008A52B6" w:rsidP="008A52B6">
      <w:pPr>
        <w:jc w:val="both"/>
        <w:rPr>
          <w:rFonts w:ascii="Arial" w:hAnsi="Arial"/>
          <w:sz w:val="16"/>
          <w:szCs w:val="16"/>
        </w:rPr>
      </w:pPr>
    </w:p>
    <w:p w:rsidR="008A52B6" w:rsidRPr="00DF2DFB" w:rsidRDefault="008A52B6" w:rsidP="008A52B6">
      <w:pPr>
        <w:tabs>
          <w:tab w:val="left" w:pos="3828"/>
          <w:tab w:val="left" w:pos="5103"/>
        </w:tabs>
        <w:jc w:val="both"/>
        <w:rPr>
          <w:rFonts w:ascii="Arial" w:hAnsi="Arial"/>
          <w:sz w:val="16"/>
          <w:szCs w:val="16"/>
        </w:rPr>
      </w:pPr>
      <w:proofErr w:type="spellStart"/>
      <w:r w:rsidRPr="00DF2DFB">
        <w:rPr>
          <w:rFonts w:ascii="Arial" w:hAnsi="Arial"/>
          <w:sz w:val="16"/>
          <w:szCs w:val="16"/>
        </w:rPr>
        <w:t>reg</w:t>
      </w:r>
      <w:proofErr w:type="spellEnd"/>
      <w:r w:rsidRPr="00DF2DFB">
        <w:rPr>
          <w:rFonts w:ascii="Arial" w:hAnsi="Arial"/>
          <w:sz w:val="16"/>
          <w:szCs w:val="16"/>
        </w:rPr>
        <w:t>. kood 10034247</w:t>
      </w:r>
      <w:r w:rsidR="00ED2933">
        <w:rPr>
          <w:rFonts w:ascii="Arial" w:hAnsi="Arial"/>
          <w:sz w:val="16"/>
          <w:szCs w:val="16"/>
        </w:rPr>
        <w:tab/>
        <w:t>postiaadress:</w:t>
      </w:r>
      <w:r w:rsidR="00ED2933">
        <w:rPr>
          <w:rFonts w:ascii="Arial" w:hAnsi="Arial"/>
          <w:sz w:val="16"/>
          <w:szCs w:val="16"/>
        </w:rPr>
        <w:tab/>
      </w:r>
      <w:r w:rsidR="00453FDB" w:rsidRPr="00453FDB">
        <w:rPr>
          <w:rFonts w:ascii="Arial" w:hAnsi="Arial"/>
          <w:sz w:val="16"/>
          <w:szCs w:val="16"/>
        </w:rPr>
        <w:t>Sagadi küla, Haljala vald, Lääne-Virumaa 45403</w:t>
      </w:r>
    </w:p>
    <w:p w:rsidR="008A52B6" w:rsidRPr="00DF2DFB" w:rsidRDefault="008A52B6" w:rsidP="008A52B6">
      <w:pPr>
        <w:tabs>
          <w:tab w:val="left" w:pos="3544"/>
          <w:tab w:val="left" w:pos="5103"/>
        </w:tabs>
        <w:jc w:val="both"/>
        <w:rPr>
          <w:rFonts w:ascii="Arial" w:hAnsi="Arial"/>
          <w:sz w:val="16"/>
          <w:szCs w:val="16"/>
        </w:rPr>
      </w:pPr>
    </w:p>
    <w:p w:rsidR="008A52B6" w:rsidRPr="00DF2DFB" w:rsidRDefault="008A52B6" w:rsidP="008A52B6">
      <w:pPr>
        <w:tabs>
          <w:tab w:val="left" w:pos="3828"/>
          <w:tab w:val="left" w:pos="5103"/>
        </w:tabs>
        <w:jc w:val="both"/>
        <w:rPr>
          <w:rFonts w:ascii="Arial" w:hAnsi="Arial"/>
          <w:sz w:val="16"/>
          <w:szCs w:val="16"/>
        </w:rPr>
      </w:pPr>
      <w:r w:rsidRPr="00DF2DFB">
        <w:rPr>
          <w:rFonts w:ascii="Arial" w:hAnsi="Arial"/>
          <w:sz w:val="16"/>
          <w:szCs w:val="16"/>
        </w:rPr>
        <w:t>tel 744 9888; 744 9777; 744 9770;</w:t>
      </w:r>
      <w:r w:rsidR="00ED2933">
        <w:rPr>
          <w:rFonts w:ascii="Arial" w:hAnsi="Arial"/>
          <w:sz w:val="16"/>
          <w:szCs w:val="16"/>
        </w:rPr>
        <w:tab/>
      </w:r>
      <w:proofErr w:type="spellStart"/>
      <w:r w:rsidR="00ED2933">
        <w:rPr>
          <w:rFonts w:ascii="Arial" w:hAnsi="Arial"/>
          <w:sz w:val="16"/>
          <w:szCs w:val="16"/>
        </w:rPr>
        <w:t>reg</w:t>
      </w:r>
      <w:proofErr w:type="spellEnd"/>
      <w:r w:rsidR="00ED2933">
        <w:rPr>
          <w:rFonts w:ascii="Arial" w:hAnsi="Arial"/>
          <w:sz w:val="16"/>
          <w:szCs w:val="16"/>
        </w:rPr>
        <w:t>. kood:</w:t>
      </w:r>
      <w:r w:rsidR="00ED2933">
        <w:rPr>
          <w:rFonts w:ascii="Arial" w:hAnsi="Arial"/>
          <w:sz w:val="16"/>
          <w:szCs w:val="16"/>
        </w:rPr>
        <w:tab/>
        <w:t>70004459</w:t>
      </w:r>
    </w:p>
    <w:p w:rsidR="008A52B6" w:rsidRPr="00DF2DFB" w:rsidRDefault="008A52B6" w:rsidP="008A52B6">
      <w:pPr>
        <w:tabs>
          <w:tab w:val="left" w:pos="3544"/>
          <w:tab w:val="left" w:pos="5103"/>
        </w:tabs>
        <w:jc w:val="both"/>
        <w:rPr>
          <w:rFonts w:ascii="Arial" w:hAnsi="Arial"/>
          <w:sz w:val="16"/>
          <w:szCs w:val="16"/>
        </w:rPr>
      </w:pPr>
      <w:r w:rsidRPr="00DF2DFB">
        <w:rPr>
          <w:rFonts w:ascii="Arial" w:hAnsi="Arial"/>
          <w:sz w:val="16"/>
          <w:szCs w:val="16"/>
        </w:rPr>
        <w:t>faks 744 9775</w:t>
      </w:r>
    </w:p>
    <w:p w:rsidR="008A52B6" w:rsidRPr="00DF2DFB" w:rsidRDefault="00ED2933" w:rsidP="008A52B6">
      <w:pPr>
        <w:tabs>
          <w:tab w:val="left" w:pos="3828"/>
          <w:tab w:val="left" w:pos="5103"/>
        </w:tabs>
        <w:jc w:val="both"/>
        <w:rPr>
          <w:rFonts w:ascii="Arial" w:hAnsi="Arial"/>
          <w:sz w:val="16"/>
          <w:szCs w:val="16"/>
        </w:rPr>
      </w:pPr>
      <w:r>
        <w:rPr>
          <w:rFonts w:ascii="Arial" w:hAnsi="Arial"/>
          <w:sz w:val="16"/>
          <w:szCs w:val="16"/>
        </w:rPr>
        <w:tab/>
        <w:t>KMK nr:</w:t>
      </w:r>
      <w:r>
        <w:rPr>
          <w:rFonts w:ascii="Arial" w:hAnsi="Arial"/>
          <w:sz w:val="16"/>
          <w:szCs w:val="16"/>
        </w:rPr>
        <w:tab/>
        <w:t>EE100559901</w:t>
      </w:r>
    </w:p>
    <w:p w:rsidR="008A52B6" w:rsidRPr="00DF2DFB" w:rsidRDefault="008A52B6" w:rsidP="008A52B6">
      <w:pPr>
        <w:jc w:val="both"/>
        <w:rPr>
          <w:rFonts w:ascii="Arial" w:hAnsi="Arial"/>
          <w:sz w:val="16"/>
          <w:szCs w:val="16"/>
        </w:rPr>
      </w:pPr>
      <w:r w:rsidRPr="00DF2DFB">
        <w:rPr>
          <w:rFonts w:ascii="Arial" w:hAnsi="Arial"/>
          <w:sz w:val="16"/>
          <w:szCs w:val="16"/>
        </w:rPr>
        <w:t>a/a EE051010102000429003 SEB</w:t>
      </w:r>
    </w:p>
    <w:p w:rsidR="008A52B6" w:rsidRPr="00DF2DFB" w:rsidRDefault="008A52B6" w:rsidP="008A52B6">
      <w:pPr>
        <w:tabs>
          <w:tab w:val="left" w:pos="3828"/>
          <w:tab w:val="left" w:pos="5103"/>
        </w:tabs>
        <w:jc w:val="both"/>
        <w:rPr>
          <w:rFonts w:ascii="Arial" w:hAnsi="Arial"/>
          <w:sz w:val="16"/>
          <w:szCs w:val="16"/>
        </w:rPr>
      </w:pPr>
      <w:r w:rsidRPr="00DF2DFB">
        <w:rPr>
          <w:rFonts w:ascii="Arial" w:hAnsi="Arial"/>
          <w:sz w:val="16"/>
          <w:szCs w:val="16"/>
        </w:rPr>
        <w:t>a/a EE422200001120117607 Swedbank</w:t>
      </w:r>
      <w:r w:rsidR="00ED2933">
        <w:rPr>
          <w:rFonts w:ascii="Arial" w:hAnsi="Arial"/>
          <w:sz w:val="16"/>
          <w:szCs w:val="16"/>
        </w:rPr>
        <w:tab/>
        <w:t>tel:</w:t>
      </w:r>
      <w:r w:rsidR="00ED2933">
        <w:rPr>
          <w:rFonts w:ascii="Arial" w:hAnsi="Arial"/>
          <w:sz w:val="16"/>
          <w:szCs w:val="16"/>
        </w:rPr>
        <w:tab/>
      </w:r>
      <w:r w:rsidR="00453FDB" w:rsidRPr="00453FDB">
        <w:rPr>
          <w:sz w:val="18"/>
          <w:szCs w:val="18"/>
        </w:rPr>
        <w:t>6767888</w:t>
      </w:r>
    </w:p>
    <w:p w:rsidR="008A52B6" w:rsidRPr="00DF2DFB" w:rsidRDefault="008A52B6" w:rsidP="008A52B6">
      <w:pPr>
        <w:jc w:val="both"/>
        <w:rPr>
          <w:rFonts w:ascii="Arial" w:hAnsi="Arial"/>
          <w:sz w:val="16"/>
          <w:szCs w:val="16"/>
        </w:rPr>
      </w:pPr>
      <w:r w:rsidRPr="00DF2DFB">
        <w:rPr>
          <w:rFonts w:ascii="Arial" w:hAnsi="Arial"/>
          <w:sz w:val="16"/>
          <w:szCs w:val="16"/>
        </w:rPr>
        <w:t>a/a EE131700017000140296 Nordea Pank</w:t>
      </w:r>
    </w:p>
    <w:p w:rsidR="00453FDB" w:rsidRDefault="008A52B6" w:rsidP="00453FDB">
      <w:pPr>
        <w:tabs>
          <w:tab w:val="left" w:pos="3828"/>
          <w:tab w:val="left" w:pos="5103"/>
        </w:tabs>
        <w:jc w:val="both"/>
        <w:rPr>
          <w:rFonts w:ascii="Arial" w:hAnsi="Arial"/>
          <w:sz w:val="16"/>
          <w:szCs w:val="16"/>
        </w:rPr>
      </w:pPr>
      <w:r w:rsidRPr="00DF2DFB">
        <w:rPr>
          <w:rFonts w:ascii="Arial" w:hAnsi="Arial"/>
          <w:sz w:val="16"/>
          <w:szCs w:val="16"/>
        </w:rPr>
        <w:tab/>
        <w:t>e-post:</w:t>
      </w:r>
      <w:r w:rsidRPr="00DF2DFB">
        <w:rPr>
          <w:rFonts w:ascii="Arial" w:hAnsi="Arial"/>
          <w:sz w:val="16"/>
          <w:szCs w:val="16"/>
        </w:rPr>
        <w:tab/>
      </w:r>
      <w:hyperlink r:id="rId7" w:history="1">
        <w:r w:rsidR="00453FDB" w:rsidRPr="00453FDB">
          <w:rPr>
            <w:rStyle w:val="Hyperlink"/>
            <w:rFonts w:ascii="Arial" w:hAnsi="Arial"/>
            <w:sz w:val="16"/>
            <w:szCs w:val="16"/>
          </w:rPr>
          <w:t>sagadi@rmk.ee</w:t>
        </w:r>
      </w:hyperlink>
    </w:p>
    <w:p w:rsidR="00453FDB" w:rsidRPr="00453FDB" w:rsidRDefault="00453FDB" w:rsidP="00453FDB">
      <w:pPr>
        <w:tabs>
          <w:tab w:val="left" w:pos="3828"/>
          <w:tab w:val="left" w:pos="5103"/>
        </w:tabs>
        <w:jc w:val="both"/>
        <w:rPr>
          <w:rFonts w:ascii="Arial" w:hAnsi="Arial"/>
          <w:sz w:val="16"/>
          <w:szCs w:val="16"/>
        </w:rPr>
      </w:pPr>
      <w:r w:rsidRPr="00453FDB">
        <w:rPr>
          <w:rFonts w:ascii="Arial" w:hAnsi="Arial"/>
          <w:sz w:val="16"/>
          <w:szCs w:val="16"/>
        </w:rPr>
        <w:t xml:space="preserve"> </w:t>
      </w:r>
    </w:p>
    <w:p w:rsidR="008A52B6" w:rsidRPr="00DF2DFB" w:rsidRDefault="00453FDB" w:rsidP="00453FDB">
      <w:pPr>
        <w:tabs>
          <w:tab w:val="left" w:pos="3828"/>
          <w:tab w:val="left" w:pos="5103"/>
        </w:tabs>
        <w:jc w:val="both"/>
        <w:rPr>
          <w:rFonts w:ascii="Arial" w:hAnsi="Arial"/>
          <w:sz w:val="16"/>
          <w:szCs w:val="16"/>
        </w:rPr>
      </w:pPr>
      <w:r>
        <w:rPr>
          <w:rFonts w:ascii="Arial" w:hAnsi="Arial"/>
          <w:sz w:val="16"/>
          <w:szCs w:val="16"/>
          <w:lang w:val="en-GB"/>
        </w:rPr>
        <w:t xml:space="preserve">                                                                                                          </w:t>
      </w:r>
      <w:hyperlink r:id="rId8" w:history="1">
        <w:r w:rsidRPr="00453FDB">
          <w:rPr>
            <w:rStyle w:val="Hyperlink"/>
            <w:rFonts w:ascii="Arial" w:hAnsi="Arial"/>
            <w:sz w:val="16"/>
            <w:szCs w:val="16"/>
          </w:rPr>
          <w:t>arved@rmk.ee</w:t>
        </w:r>
      </w:hyperlink>
    </w:p>
    <w:p w:rsidR="008A52B6" w:rsidRPr="00DF2DFB" w:rsidRDefault="008A52B6" w:rsidP="008A52B6">
      <w:pPr>
        <w:jc w:val="both"/>
        <w:rPr>
          <w:rFonts w:ascii="Arial" w:hAnsi="Arial"/>
          <w:sz w:val="16"/>
          <w:szCs w:val="16"/>
        </w:rPr>
      </w:pPr>
      <w:r w:rsidRPr="00DF2DFB">
        <w:rPr>
          <w:rFonts w:ascii="Arial" w:hAnsi="Arial"/>
          <w:sz w:val="16"/>
          <w:szCs w:val="16"/>
        </w:rPr>
        <w:tab/>
      </w:r>
      <w:r w:rsidRPr="00DF2DFB">
        <w:rPr>
          <w:rFonts w:ascii="Arial" w:hAnsi="Arial"/>
          <w:sz w:val="16"/>
          <w:szCs w:val="16"/>
        </w:rPr>
        <w:tab/>
      </w:r>
      <w:r w:rsidRPr="00DF2DFB">
        <w:rPr>
          <w:rFonts w:ascii="Arial" w:hAnsi="Arial"/>
          <w:sz w:val="16"/>
          <w:szCs w:val="16"/>
        </w:rPr>
        <w:tab/>
      </w:r>
      <w:r w:rsidRPr="00DF2DFB">
        <w:rPr>
          <w:rFonts w:ascii="Arial" w:hAnsi="Arial"/>
          <w:sz w:val="16"/>
          <w:szCs w:val="16"/>
        </w:rPr>
        <w:tab/>
      </w:r>
      <w:r w:rsidRPr="00DF2DFB">
        <w:rPr>
          <w:rFonts w:ascii="Arial" w:hAnsi="Arial"/>
          <w:sz w:val="16"/>
          <w:szCs w:val="16"/>
        </w:rPr>
        <w:tab/>
      </w:r>
    </w:p>
    <w:p w:rsidR="008A52B6" w:rsidRPr="00DF2DFB" w:rsidRDefault="008A52B6" w:rsidP="008A52B6">
      <w:pPr>
        <w:ind w:left="3600" w:firstLine="228"/>
        <w:jc w:val="both"/>
        <w:rPr>
          <w:rFonts w:ascii="Arial" w:hAnsi="Arial"/>
          <w:sz w:val="16"/>
          <w:szCs w:val="16"/>
        </w:rPr>
      </w:pPr>
      <w:r w:rsidRPr="00DF2DFB">
        <w:rPr>
          <w:rFonts w:ascii="Arial" w:hAnsi="Arial"/>
          <w:sz w:val="16"/>
          <w:szCs w:val="16"/>
        </w:rPr>
        <w:t>e-</w:t>
      </w:r>
      <w:proofErr w:type="spellStart"/>
      <w:r w:rsidRPr="00DF2DFB">
        <w:rPr>
          <w:rFonts w:ascii="Arial" w:hAnsi="Arial"/>
          <w:sz w:val="16"/>
          <w:szCs w:val="16"/>
        </w:rPr>
        <w:t>shop</w:t>
      </w:r>
      <w:proofErr w:type="spellEnd"/>
      <w:r w:rsidRPr="00DF2DFB">
        <w:rPr>
          <w:rFonts w:ascii="Arial" w:hAnsi="Arial"/>
          <w:sz w:val="16"/>
          <w:szCs w:val="16"/>
        </w:rPr>
        <w:t xml:space="preserve"> e-post:</w:t>
      </w:r>
      <w:r w:rsidRPr="00DF2DFB">
        <w:rPr>
          <w:rFonts w:ascii="Arial" w:hAnsi="Arial"/>
          <w:sz w:val="16"/>
          <w:szCs w:val="16"/>
        </w:rPr>
        <w:tab/>
        <w:t>______________</w:t>
      </w:r>
      <w:r>
        <w:rPr>
          <w:rFonts w:ascii="Arial" w:hAnsi="Arial"/>
          <w:sz w:val="16"/>
          <w:szCs w:val="16"/>
        </w:rPr>
        <w:t>____________________</w:t>
      </w:r>
    </w:p>
    <w:p w:rsidR="008A52B6" w:rsidRPr="00DF2DFB" w:rsidRDefault="008A52B6" w:rsidP="008A52B6">
      <w:pPr>
        <w:jc w:val="both"/>
        <w:rPr>
          <w:rFonts w:ascii="Arial" w:hAnsi="Arial"/>
          <w:sz w:val="16"/>
          <w:szCs w:val="16"/>
        </w:rPr>
      </w:pPr>
      <w:r w:rsidRPr="00DF2DFB">
        <w:rPr>
          <w:rFonts w:ascii="Arial" w:hAnsi="Arial"/>
          <w:sz w:val="16"/>
          <w:szCs w:val="16"/>
        </w:rPr>
        <w:tab/>
      </w:r>
      <w:r w:rsidRPr="00DF2DFB">
        <w:rPr>
          <w:rFonts w:ascii="Arial" w:hAnsi="Arial"/>
          <w:sz w:val="16"/>
          <w:szCs w:val="16"/>
        </w:rPr>
        <w:tab/>
      </w:r>
      <w:r w:rsidRPr="00DF2DFB">
        <w:rPr>
          <w:rFonts w:ascii="Arial" w:hAnsi="Arial"/>
          <w:sz w:val="16"/>
          <w:szCs w:val="16"/>
        </w:rPr>
        <w:tab/>
      </w:r>
      <w:r w:rsidRPr="00DF2DFB">
        <w:rPr>
          <w:rFonts w:ascii="Arial" w:hAnsi="Arial"/>
          <w:sz w:val="16"/>
          <w:szCs w:val="16"/>
        </w:rPr>
        <w:tab/>
      </w:r>
      <w:r w:rsidRPr="00DF2DFB">
        <w:rPr>
          <w:rFonts w:ascii="Arial" w:hAnsi="Arial"/>
          <w:sz w:val="16"/>
          <w:szCs w:val="16"/>
        </w:rPr>
        <w:tab/>
      </w:r>
    </w:p>
    <w:p w:rsidR="008A52B6" w:rsidRPr="00DF2DFB" w:rsidRDefault="00B62171" w:rsidP="008A52B6">
      <w:pPr>
        <w:tabs>
          <w:tab w:val="left" w:pos="3828"/>
        </w:tabs>
        <w:jc w:val="both"/>
        <w:rPr>
          <w:rFonts w:ascii="Arial" w:hAnsi="Arial"/>
          <w:b/>
          <w:sz w:val="16"/>
          <w:szCs w:val="16"/>
        </w:rPr>
      </w:pPr>
      <w:r>
        <w:rPr>
          <w:rFonts w:ascii="Arial" w:hAnsi="Arial"/>
          <w:b/>
          <w:sz w:val="16"/>
          <w:szCs w:val="16"/>
        </w:rPr>
        <w:t>HORECA</w:t>
      </w:r>
      <w:bookmarkStart w:id="0" w:name="_GoBack"/>
      <w:bookmarkEnd w:id="0"/>
      <w:r w:rsidR="008A52B6" w:rsidRPr="00DF2DFB">
        <w:rPr>
          <w:rFonts w:ascii="Arial" w:hAnsi="Arial"/>
          <w:b/>
          <w:sz w:val="16"/>
          <w:szCs w:val="16"/>
        </w:rPr>
        <w:tab/>
      </w:r>
      <w:r w:rsidR="00222731">
        <w:rPr>
          <w:rFonts w:ascii="Arial" w:hAnsi="Arial"/>
          <w:sz w:val="16"/>
          <w:szCs w:val="16"/>
        </w:rPr>
        <w:t>a/a:</w:t>
      </w:r>
      <w:r w:rsidR="00222731">
        <w:rPr>
          <w:rFonts w:ascii="Arial" w:hAnsi="Arial"/>
          <w:sz w:val="16"/>
          <w:szCs w:val="16"/>
        </w:rPr>
        <w:tab/>
      </w:r>
      <w:r w:rsidR="00222731">
        <w:rPr>
          <w:rFonts w:ascii="Arial" w:hAnsi="Arial"/>
          <w:sz w:val="16"/>
          <w:szCs w:val="16"/>
        </w:rPr>
        <w:tab/>
      </w:r>
      <w:r w:rsidR="00222731" w:rsidRPr="00222731">
        <w:rPr>
          <w:rFonts w:ascii="Arial" w:hAnsi="Arial" w:cs="Arial"/>
          <w:sz w:val="16"/>
          <w:szCs w:val="16"/>
        </w:rPr>
        <w:t>EE071010502024289007, SEB</w:t>
      </w:r>
    </w:p>
    <w:p w:rsidR="008A52B6" w:rsidRPr="00DF2DFB" w:rsidRDefault="008A52B6" w:rsidP="008A52B6">
      <w:pPr>
        <w:jc w:val="both"/>
        <w:rPr>
          <w:rFonts w:ascii="Arial" w:hAnsi="Arial"/>
          <w:sz w:val="16"/>
          <w:szCs w:val="16"/>
        </w:rPr>
      </w:pPr>
    </w:p>
    <w:p w:rsidR="008A52B6" w:rsidRPr="00DF2DFB" w:rsidRDefault="008A52B6" w:rsidP="008A52B6">
      <w:pPr>
        <w:pBdr>
          <w:top w:val="dotted" w:sz="4" w:space="1" w:color="auto"/>
          <w:left w:val="dotted" w:sz="4" w:space="4" w:color="auto"/>
          <w:bottom w:val="dotted" w:sz="4" w:space="1" w:color="auto"/>
          <w:right w:val="dotted" w:sz="4" w:space="4" w:color="auto"/>
        </w:pBdr>
        <w:jc w:val="both"/>
        <w:rPr>
          <w:rFonts w:ascii="Arial" w:hAnsi="Arial"/>
          <w:sz w:val="16"/>
          <w:szCs w:val="16"/>
        </w:rPr>
      </w:pPr>
    </w:p>
    <w:p w:rsidR="008A52B6" w:rsidRPr="00DF2DFB" w:rsidRDefault="008A52B6" w:rsidP="008A52B6">
      <w:pPr>
        <w:pBdr>
          <w:top w:val="dotted" w:sz="4" w:space="1" w:color="auto"/>
          <w:left w:val="dotted" w:sz="4" w:space="4" w:color="auto"/>
          <w:bottom w:val="dotted" w:sz="4" w:space="1" w:color="auto"/>
          <w:right w:val="dotted" w:sz="4" w:space="4" w:color="auto"/>
        </w:pBdr>
        <w:jc w:val="both"/>
        <w:rPr>
          <w:rFonts w:ascii="Arial" w:hAnsi="Arial"/>
          <w:b/>
          <w:sz w:val="16"/>
          <w:szCs w:val="16"/>
        </w:rPr>
      </w:pPr>
      <w:r w:rsidRPr="00DF2DFB">
        <w:rPr>
          <w:rFonts w:ascii="Arial" w:hAnsi="Arial"/>
          <w:sz w:val="16"/>
          <w:szCs w:val="16"/>
        </w:rPr>
        <w:t>AS A. Le Coq müügiesindaja nimi ja kontaktnumber:</w:t>
      </w:r>
      <w:r w:rsidR="00635C75">
        <w:rPr>
          <w:rFonts w:ascii="Arial" w:hAnsi="Arial"/>
          <w:sz w:val="16"/>
          <w:szCs w:val="16"/>
        </w:rPr>
        <w:t xml:space="preserve"> Aivar Aalmann +3725039926</w:t>
      </w:r>
    </w:p>
    <w:p w:rsidR="008A52B6" w:rsidRPr="00DF2DFB" w:rsidRDefault="008A52B6" w:rsidP="008A52B6">
      <w:pPr>
        <w:jc w:val="both"/>
        <w:rPr>
          <w:rFonts w:ascii="Arial" w:hAnsi="Arial"/>
          <w:sz w:val="16"/>
          <w:szCs w:val="16"/>
        </w:rPr>
      </w:pPr>
    </w:p>
    <w:p w:rsidR="008A52B6" w:rsidRPr="00DF2DFB" w:rsidRDefault="008A52B6" w:rsidP="008A52B6">
      <w:pPr>
        <w:jc w:val="both"/>
        <w:rPr>
          <w:rFonts w:ascii="Arial" w:hAnsi="Arial"/>
          <w:sz w:val="16"/>
          <w:szCs w:val="16"/>
        </w:rPr>
      </w:pPr>
    </w:p>
    <w:tbl>
      <w:tblPr>
        <w:tblW w:w="0" w:type="auto"/>
        <w:tblLayout w:type="fixed"/>
        <w:tblLook w:val="0000" w:firstRow="0" w:lastRow="0" w:firstColumn="0" w:lastColumn="0" w:noHBand="0" w:noVBand="0"/>
      </w:tblPr>
      <w:tblGrid>
        <w:gridCol w:w="5070"/>
        <w:gridCol w:w="3674"/>
      </w:tblGrid>
      <w:tr w:rsidR="008A52B6" w:rsidRPr="00DF2DFB" w:rsidTr="0064118D">
        <w:tc>
          <w:tcPr>
            <w:tcW w:w="5070" w:type="dxa"/>
          </w:tcPr>
          <w:p w:rsidR="008A52B6" w:rsidRPr="00DF2DFB" w:rsidRDefault="008A52B6" w:rsidP="0064118D">
            <w:pPr>
              <w:jc w:val="both"/>
              <w:rPr>
                <w:rFonts w:ascii="Arial" w:hAnsi="Arial"/>
                <w:sz w:val="16"/>
                <w:szCs w:val="16"/>
              </w:rPr>
            </w:pPr>
            <w:r w:rsidRPr="00DF2DFB">
              <w:rPr>
                <w:rFonts w:ascii="Arial" w:hAnsi="Arial"/>
                <w:sz w:val="16"/>
                <w:szCs w:val="16"/>
              </w:rPr>
              <w:t>___________________________</w:t>
            </w:r>
          </w:p>
          <w:p w:rsidR="008A52B6" w:rsidRPr="00DF2DFB" w:rsidRDefault="008A52B6" w:rsidP="0064118D">
            <w:pPr>
              <w:jc w:val="both"/>
              <w:rPr>
                <w:rFonts w:ascii="Arial" w:hAnsi="Arial"/>
                <w:sz w:val="16"/>
                <w:szCs w:val="16"/>
              </w:rPr>
            </w:pPr>
            <w:r w:rsidRPr="00DF2DFB">
              <w:rPr>
                <w:rFonts w:ascii="Arial" w:hAnsi="Arial"/>
                <w:sz w:val="16"/>
                <w:szCs w:val="16"/>
              </w:rPr>
              <w:t>Tarnija esindaja allkiri</w:t>
            </w:r>
          </w:p>
        </w:tc>
        <w:tc>
          <w:tcPr>
            <w:tcW w:w="3674" w:type="dxa"/>
          </w:tcPr>
          <w:p w:rsidR="008A52B6" w:rsidRPr="00DF2DFB" w:rsidRDefault="008A52B6" w:rsidP="0064118D">
            <w:pPr>
              <w:jc w:val="both"/>
              <w:rPr>
                <w:rFonts w:ascii="Arial" w:hAnsi="Arial"/>
                <w:sz w:val="16"/>
                <w:szCs w:val="16"/>
              </w:rPr>
            </w:pPr>
            <w:r w:rsidRPr="00DF2DFB">
              <w:rPr>
                <w:rFonts w:ascii="Arial" w:hAnsi="Arial"/>
                <w:sz w:val="16"/>
                <w:szCs w:val="16"/>
              </w:rPr>
              <w:t>__________________________</w:t>
            </w:r>
          </w:p>
          <w:p w:rsidR="008A52B6" w:rsidRPr="00DF2DFB" w:rsidRDefault="008A52B6" w:rsidP="0064118D">
            <w:pPr>
              <w:jc w:val="both"/>
              <w:rPr>
                <w:rFonts w:ascii="Arial" w:hAnsi="Arial"/>
                <w:sz w:val="16"/>
                <w:szCs w:val="16"/>
              </w:rPr>
            </w:pPr>
            <w:r w:rsidRPr="00DF2DFB">
              <w:rPr>
                <w:rFonts w:ascii="Arial" w:hAnsi="Arial"/>
                <w:sz w:val="16"/>
                <w:szCs w:val="16"/>
              </w:rPr>
              <w:t>ostja esindaja allkiri</w:t>
            </w:r>
          </w:p>
        </w:tc>
      </w:tr>
    </w:tbl>
    <w:p w:rsidR="008A52B6" w:rsidRPr="00DF2DFB" w:rsidRDefault="008A52B6" w:rsidP="008A52B6">
      <w:pPr>
        <w:jc w:val="both"/>
        <w:rPr>
          <w:rFonts w:ascii="Arial" w:hAnsi="Arial"/>
          <w:sz w:val="16"/>
          <w:szCs w:val="16"/>
        </w:rPr>
      </w:pPr>
    </w:p>
    <w:p w:rsidR="008A52B6" w:rsidRPr="00DF2DFB" w:rsidRDefault="008A52B6" w:rsidP="008A52B6">
      <w:pPr>
        <w:jc w:val="both"/>
        <w:rPr>
          <w:rFonts w:ascii="Arial" w:hAnsi="Arial"/>
          <w:b/>
          <w:sz w:val="16"/>
          <w:szCs w:val="16"/>
          <w:u w:val="single"/>
        </w:rPr>
      </w:pPr>
      <w:r w:rsidRPr="00DF2DFB">
        <w:rPr>
          <w:rFonts w:ascii="Arial" w:hAnsi="Arial"/>
          <w:b/>
          <w:sz w:val="16"/>
          <w:szCs w:val="16"/>
          <w:u w:val="single"/>
        </w:rPr>
        <w:t>Tarnekohad:</w:t>
      </w:r>
    </w:p>
    <w:p w:rsidR="008A52B6" w:rsidRPr="00DF2DFB" w:rsidRDefault="008A52B6" w:rsidP="008A52B6">
      <w:pPr>
        <w:jc w:val="both"/>
        <w:rPr>
          <w:rFonts w:ascii="Arial" w:hAnsi="Arial"/>
          <w:sz w:val="16"/>
          <w:szCs w:val="16"/>
        </w:rPr>
      </w:pPr>
    </w:p>
    <w:tbl>
      <w:tblPr>
        <w:tblW w:w="0" w:type="auto"/>
        <w:tblInd w:w="-34" w:type="dxa"/>
        <w:tblLayout w:type="fixed"/>
        <w:tblLook w:val="0000" w:firstRow="0" w:lastRow="0" w:firstColumn="0" w:lastColumn="0" w:noHBand="0" w:noVBand="0"/>
      </w:tblPr>
      <w:tblGrid>
        <w:gridCol w:w="3261"/>
        <w:gridCol w:w="5517"/>
      </w:tblGrid>
      <w:tr w:rsidR="008A52B6" w:rsidRPr="00DF2DFB" w:rsidTr="0064118D">
        <w:tc>
          <w:tcPr>
            <w:tcW w:w="3261" w:type="dxa"/>
          </w:tcPr>
          <w:p w:rsidR="008A52B6" w:rsidRPr="00DF2DFB" w:rsidRDefault="008A52B6" w:rsidP="0064118D">
            <w:pPr>
              <w:jc w:val="both"/>
              <w:rPr>
                <w:rFonts w:ascii="Arial" w:hAnsi="Arial"/>
                <w:b/>
                <w:sz w:val="16"/>
                <w:szCs w:val="16"/>
              </w:rPr>
            </w:pPr>
            <w:r w:rsidRPr="00DF2DFB">
              <w:rPr>
                <w:rFonts w:ascii="Arial" w:hAnsi="Arial"/>
                <w:b/>
                <w:sz w:val="16"/>
                <w:szCs w:val="16"/>
              </w:rPr>
              <w:t>SAAJA:</w:t>
            </w:r>
          </w:p>
        </w:tc>
        <w:tc>
          <w:tcPr>
            <w:tcW w:w="5517" w:type="dxa"/>
          </w:tcPr>
          <w:p w:rsidR="008A52B6" w:rsidRPr="00DF2DFB" w:rsidRDefault="008A52B6" w:rsidP="0064118D">
            <w:pPr>
              <w:jc w:val="both"/>
              <w:rPr>
                <w:rFonts w:ascii="Arial" w:hAnsi="Arial"/>
                <w:b/>
                <w:sz w:val="16"/>
                <w:szCs w:val="16"/>
              </w:rPr>
            </w:pPr>
            <w:r w:rsidRPr="00DF2DFB">
              <w:rPr>
                <w:rFonts w:ascii="Arial" w:hAnsi="Arial"/>
                <w:b/>
                <w:sz w:val="16"/>
                <w:szCs w:val="16"/>
              </w:rPr>
              <w:t>AADRESS</w:t>
            </w:r>
          </w:p>
        </w:tc>
      </w:tr>
      <w:tr w:rsidR="008A52B6" w:rsidRPr="00DF2DFB" w:rsidTr="0064118D">
        <w:trPr>
          <w:trHeight w:val="400"/>
        </w:trPr>
        <w:tc>
          <w:tcPr>
            <w:tcW w:w="3261" w:type="dxa"/>
            <w:tcBorders>
              <w:top w:val="dotted" w:sz="4" w:space="0" w:color="auto"/>
              <w:bottom w:val="dotted" w:sz="4" w:space="0" w:color="auto"/>
              <w:right w:val="dotted" w:sz="4" w:space="0" w:color="auto"/>
            </w:tcBorders>
          </w:tcPr>
          <w:p w:rsidR="008A52B6" w:rsidRPr="00DF2DFB" w:rsidRDefault="00335715" w:rsidP="0064118D">
            <w:pPr>
              <w:jc w:val="both"/>
              <w:rPr>
                <w:rFonts w:ascii="Arial" w:hAnsi="Arial"/>
                <w:sz w:val="16"/>
                <w:szCs w:val="16"/>
              </w:rPr>
            </w:pPr>
            <w:r>
              <w:rPr>
                <w:rFonts w:ascii="Arial" w:hAnsi="Arial"/>
                <w:sz w:val="16"/>
                <w:szCs w:val="16"/>
              </w:rPr>
              <w:t xml:space="preserve">RMK </w:t>
            </w:r>
            <w:r w:rsidR="00ED2933">
              <w:rPr>
                <w:rFonts w:ascii="Arial" w:hAnsi="Arial"/>
                <w:sz w:val="16"/>
                <w:szCs w:val="16"/>
              </w:rPr>
              <w:t xml:space="preserve">Sagadi </w:t>
            </w:r>
            <w:r>
              <w:rPr>
                <w:rFonts w:ascii="Arial" w:hAnsi="Arial"/>
                <w:sz w:val="16"/>
                <w:szCs w:val="16"/>
              </w:rPr>
              <w:t>metsakeskuse</w:t>
            </w:r>
            <w:r w:rsidR="00222731">
              <w:rPr>
                <w:rFonts w:ascii="Arial" w:hAnsi="Arial"/>
                <w:sz w:val="16"/>
                <w:szCs w:val="16"/>
              </w:rPr>
              <w:t xml:space="preserve"> restoran</w:t>
            </w:r>
          </w:p>
        </w:tc>
        <w:tc>
          <w:tcPr>
            <w:tcW w:w="5517" w:type="dxa"/>
            <w:tcBorders>
              <w:top w:val="dotted" w:sz="4" w:space="0" w:color="auto"/>
              <w:left w:val="nil"/>
              <w:bottom w:val="dotted" w:sz="4" w:space="0" w:color="auto"/>
            </w:tcBorders>
          </w:tcPr>
          <w:p w:rsidR="008A52B6" w:rsidRPr="00DF2DFB" w:rsidRDefault="00094481" w:rsidP="0064118D">
            <w:pPr>
              <w:jc w:val="both"/>
              <w:rPr>
                <w:rFonts w:ascii="Arial" w:hAnsi="Arial"/>
                <w:sz w:val="16"/>
                <w:szCs w:val="16"/>
              </w:rPr>
            </w:pPr>
            <w:r>
              <w:rPr>
                <w:rFonts w:ascii="Arial" w:hAnsi="Arial"/>
                <w:sz w:val="16"/>
                <w:szCs w:val="16"/>
              </w:rPr>
              <w:t>L.-Virumaa Haljala v. Sagadi k. Mõisa 45403</w:t>
            </w:r>
          </w:p>
        </w:tc>
      </w:tr>
      <w:tr w:rsidR="008A52B6" w:rsidRPr="00DF2DFB" w:rsidTr="0064118D">
        <w:trPr>
          <w:trHeight w:val="400"/>
        </w:trPr>
        <w:tc>
          <w:tcPr>
            <w:tcW w:w="3261" w:type="dxa"/>
            <w:tcBorders>
              <w:bottom w:val="dotted" w:sz="4" w:space="0" w:color="auto"/>
              <w:right w:val="dotted" w:sz="4" w:space="0" w:color="auto"/>
            </w:tcBorders>
          </w:tcPr>
          <w:p w:rsidR="008A52B6" w:rsidRPr="00DF2DFB" w:rsidRDefault="008A52B6" w:rsidP="0064118D">
            <w:pPr>
              <w:jc w:val="both"/>
              <w:rPr>
                <w:rFonts w:ascii="Arial" w:hAnsi="Arial"/>
                <w:sz w:val="16"/>
                <w:szCs w:val="16"/>
              </w:rPr>
            </w:pPr>
          </w:p>
        </w:tc>
        <w:tc>
          <w:tcPr>
            <w:tcW w:w="5517" w:type="dxa"/>
            <w:tcBorders>
              <w:left w:val="nil"/>
              <w:bottom w:val="dotted" w:sz="4" w:space="0" w:color="auto"/>
            </w:tcBorders>
          </w:tcPr>
          <w:p w:rsidR="008A52B6" w:rsidRPr="00DF2DFB" w:rsidRDefault="008A52B6" w:rsidP="0064118D">
            <w:pPr>
              <w:jc w:val="both"/>
              <w:rPr>
                <w:rFonts w:ascii="Arial" w:hAnsi="Arial"/>
                <w:sz w:val="16"/>
                <w:szCs w:val="16"/>
              </w:rPr>
            </w:pPr>
          </w:p>
        </w:tc>
      </w:tr>
      <w:tr w:rsidR="008A52B6" w:rsidRPr="00DF2DFB" w:rsidTr="0064118D">
        <w:trPr>
          <w:trHeight w:val="400"/>
        </w:trPr>
        <w:tc>
          <w:tcPr>
            <w:tcW w:w="3261" w:type="dxa"/>
            <w:tcBorders>
              <w:bottom w:val="dotted" w:sz="4" w:space="0" w:color="auto"/>
              <w:right w:val="dotted" w:sz="4" w:space="0" w:color="auto"/>
            </w:tcBorders>
          </w:tcPr>
          <w:p w:rsidR="008A52B6" w:rsidRPr="00DF2DFB" w:rsidRDefault="008A52B6" w:rsidP="0064118D">
            <w:pPr>
              <w:jc w:val="both"/>
              <w:rPr>
                <w:rFonts w:ascii="Arial" w:hAnsi="Arial"/>
                <w:sz w:val="16"/>
                <w:szCs w:val="16"/>
              </w:rPr>
            </w:pPr>
          </w:p>
        </w:tc>
        <w:tc>
          <w:tcPr>
            <w:tcW w:w="5517" w:type="dxa"/>
            <w:tcBorders>
              <w:left w:val="nil"/>
              <w:bottom w:val="dotted" w:sz="4" w:space="0" w:color="auto"/>
            </w:tcBorders>
          </w:tcPr>
          <w:p w:rsidR="008A52B6" w:rsidRPr="00DF2DFB" w:rsidRDefault="008A52B6" w:rsidP="0064118D">
            <w:pPr>
              <w:jc w:val="both"/>
              <w:rPr>
                <w:rFonts w:ascii="Arial" w:hAnsi="Arial"/>
                <w:sz w:val="16"/>
                <w:szCs w:val="16"/>
              </w:rPr>
            </w:pPr>
          </w:p>
        </w:tc>
      </w:tr>
    </w:tbl>
    <w:p w:rsidR="008A52B6" w:rsidRPr="00DF2DFB" w:rsidRDefault="008A52B6" w:rsidP="008A52B6">
      <w:pPr>
        <w:jc w:val="both"/>
        <w:rPr>
          <w:rFonts w:ascii="Arial" w:hAnsi="Arial"/>
          <w:sz w:val="16"/>
          <w:szCs w:val="16"/>
        </w:rPr>
      </w:pPr>
    </w:p>
    <w:p w:rsidR="00C514D5" w:rsidRDefault="00C514D5"/>
    <w:sectPr w:rsidR="00C514D5" w:rsidSect="00C60D8F">
      <w:footerReference w:type="even" r:id="rId9"/>
      <w:footerReference w:type="default" r:id="rId10"/>
      <w:pgSz w:w="11907" w:h="16834" w:code="9"/>
      <w:pgMar w:top="1077" w:right="1582" w:bottom="1021" w:left="179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3F0" w:rsidRDefault="00E763F0">
      <w:r>
        <w:separator/>
      </w:r>
    </w:p>
  </w:endnote>
  <w:endnote w:type="continuationSeparator" w:id="0">
    <w:p w:rsidR="00E763F0" w:rsidRDefault="00E7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621" w:rsidRDefault="008665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0621" w:rsidRDefault="00B621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621" w:rsidRDefault="0086652E">
    <w:pPr>
      <w:pStyle w:val="Footer"/>
      <w:framePr w:wrap="around" w:vAnchor="text" w:hAnchor="margin" w:xAlign="right" w:y="1"/>
      <w:rPr>
        <w:rStyle w:val="PageNumber"/>
        <w:rFonts w:ascii="Arial" w:hAnsi="Arial"/>
        <w:sz w:val="18"/>
      </w:rPr>
    </w:pPr>
    <w:r>
      <w:rPr>
        <w:rStyle w:val="PageNumber"/>
        <w:rFonts w:ascii="Arial" w:hAnsi="Arial"/>
        <w:sz w:val="18"/>
      </w:rPr>
      <w:fldChar w:fldCharType="begin"/>
    </w:r>
    <w:r>
      <w:rPr>
        <w:rStyle w:val="PageNumber"/>
        <w:rFonts w:ascii="Arial" w:hAnsi="Arial"/>
        <w:sz w:val="18"/>
      </w:rPr>
      <w:instrText xml:space="preserve">PAGE  </w:instrText>
    </w:r>
    <w:r>
      <w:rPr>
        <w:rStyle w:val="PageNumber"/>
        <w:rFonts w:ascii="Arial" w:hAnsi="Arial"/>
        <w:sz w:val="18"/>
      </w:rPr>
      <w:fldChar w:fldCharType="separate"/>
    </w:r>
    <w:r w:rsidR="00B62171">
      <w:rPr>
        <w:rStyle w:val="PageNumber"/>
        <w:rFonts w:ascii="Arial" w:hAnsi="Arial"/>
        <w:noProof/>
        <w:sz w:val="18"/>
      </w:rPr>
      <w:t>2</w:t>
    </w:r>
    <w:r>
      <w:rPr>
        <w:rStyle w:val="PageNumber"/>
        <w:rFonts w:ascii="Arial" w:hAnsi="Arial"/>
        <w:sz w:val="18"/>
      </w:rPr>
      <w:fldChar w:fldCharType="end"/>
    </w:r>
  </w:p>
  <w:p w:rsidR="00340621" w:rsidRDefault="0086652E">
    <w:pPr>
      <w:pStyle w:val="Footer"/>
      <w:ind w:right="360"/>
      <w:jc w:val="right"/>
      <w:rPr>
        <w:rFonts w:ascii="Arial" w:hAnsi="Arial"/>
        <w:color w:val="C0C0C0"/>
        <w:sz w:val="16"/>
      </w:rPr>
    </w:pPr>
    <w:r>
      <w:rPr>
        <w:rFonts w:ascii="Arial" w:hAnsi="Arial"/>
        <w:color w:val="C0C0C0"/>
        <w:sz w:val="16"/>
      </w:rPr>
      <w:t>AS A. Le Coq tarneleping</w:t>
    </w:r>
  </w:p>
  <w:p w:rsidR="00B26C97" w:rsidRDefault="00B62171" w:rsidP="00B26C97">
    <w:pPr>
      <w:pStyle w:val="Footer"/>
      <w:ind w:right="360"/>
      <w:jc w:val="center"/>
      <w:rPr>
        <w:rFonts w:ascii="Arial" w:hAnsi="Arial"/>
        <w:color w:val="C0C0C0"/>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3F0" w:rsidRDefault="00E763F0">
      <w:r>
        <w:separator/>
      </w:r>
    </w:p>
  </w:footnote>
  <w:footnote w:type="continuationSeparator" w:id="0">
    <w:p w:rsidR="00E763F0" w:rsidRDefault="00E763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097B3A"/>
    <w:multiLevelType w:val="multilevel"/>
    <w:tmpl w:val="5FD28B7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2B6"/>
    <w:rsid w:val="00094481"/>
    <w:rsid w:val="001146D4"/>
    <w:rsid w:val="0017684D"/>
    <w:rsid w:val="00222731"/>
    <w:rsid w:val="002611A9"/>
    <w:rsid w:val="00335715"/>
    <w:rsid w:val="0043492B"/>
    <w:rsid w:val="00453FDB"/>
    <w:rsid w:val="00635C75"/>
    <w:rsid w:val="0086652E"/>
    <w:rsid w:val="008A52B6"/>
    <w:rsid w:val="00B62171"/>
    <w:rsid w:val="00C103C2"/>
    <w:rsid w:val="00C514D5"/>
    <w:rsid w:val="00C83955"/>
    <w:rsid w:val="00D944B9"/>
    <w:rsid w:val="00E763F0"/>
    <w:rsid w:val="00ED2933"/>
    <w:rsid w:val="00F919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D16FEC-94B5-467A-8A98-C7C39C5A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2B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A52B6"/>
    <w:pPr>
      <w:tabs>
        <w:tab w:val="center" w:pos="4153"/>
        <w:tab w:val="right" w:pos="8306"/>
      </w:tabs>
    </w:pPr>
  </w:style>
  <w:style w:type="character" w:customStyle="1" w:styleId="FooterChar">
    <w:name w:val="Footer Char"/>
    <w:basedOn w:val="DefaultParagraphFont"/>
    <w:link w:val="Footer"/>
    <w:rsid w:val="008A52B6"/>
    <w:rPr>
      <w:rFonts w:ascii="Times New Roman" w:eastAsia="Times New Roman" w:hAnsi="Times New Roman" w:cs="Times New Roman"/>
      <w:sz w:val="24"/>
      <w:szCs w:val="20"/>
    </w:rPr>
  </w:style>
  <w:style w:type="character" w:styleId="PageNumber">
    <w:name w:val="page number"/>
    <w:basedOn w:val="DefaultParagraphFont"/>
    <w:rsid w:val="008A52B6"/>
  </w:style>
  <w:style w:type="paragraph" w:styleId="Title">
    <w:name w:val="Title"/>
    <w:basedOn w:val="Normal"/>
    <w:link w:val="TitleChar"/>
    <w:qFormat/>
    <w:rsid w:val="008A52B6"/>
    <w:pPr>
      <w:jc w:val="center"/>
    </w:pPr>
    <w:rPr>
      <w:b/>
      <w:sz w:val="22"/>
    </w:rPr>
  </w:style>
  <w:style w:type="character" w:customStyle="1" w:styleId="TitleChar">
    <w:name w:val="Title Char"/>
    <w:basedOn w:val="DefaultParagraphFont"/>
    <w:link w:val="Title"/>
    <w:rsid w:val="008A52B6"/>
    <w:rPr>
      <w:rFonts w:ascii="Times New Roman" w:eastAsia="Times New Roman" w:hAnsi="Times New Roman" w:cs="Times New Roman"/>
      <w:b/>
      <w:szCs w:val="20"/>
    </w:rPr>
  </w:style>
  <w:style w:type="paragraph" w:styleId="BodyText">
    <w:name w:val="Body Text"/>
    <w:basedOn w:val="Normal"/>
    <w:link w:val="BodyTextChar"/>
    <w:rsid w:val="008A52B6"/>
    <w:pPr>
      <w:jc w:val="both"/>
    </w:pPr>
    <w:rPr>
      <w:sz w:val="22"/>
    </w:rPr>
  </w:style>
  <w:style w:type="character" w:customStyle="1" w:styleId="BodyTextChar">
    <w:name w:val="Body Text Char"/>
    <w:basedOn w:val="DefaultParagraphFont"/>
    <w:link w:val="BodyText"/>
    <w:rsid w:val="008A52B6"/>
    <w:rPr>
      <w:rFonts w:ascii="Times New Roman" w:eastAsia="Times New Roman" w:hAnsi="Times New Roman" w:cs="Times New Roman"/>
      <w:szCs w:val="20"/>
    </w:rPr>
  </w:style>
  <w:style w:type="paragraph" w:styleId="BodyText2">
    <w:name w:val="Body Text 2"/>
    <w:basedOn w:val="Normal"/>
    <w:link w:val="BodyText2Char"/>
    <w:rsid w:val="008A52B6"/>
    <w:pPr>
      <w:jc w:val="both"/>
    </w:pPr>
    <w:rPr>
      <w:rFonts w:ascii="Arial" w:hAnsi="Arial"/>
      <w:sz w:val="20"/>
    </w:rPr>
  </w:style>
  <w:style w:type="character" w:customStyle="1" w:styleId="BodyText2Char">
    <w:name w:val="Body Text 2 Char"/>
    <w:basedOn w:val="DefaultParagraphFont"/>
    <w:link w:val="BodyText2"/>
    <w:rsid w:val="008A52B6"/>
    <w:rPr>
      <w:rFonts w:ascii="Arial" w:eastAsia="Times New Roman" w:hAnsi="Arial" w:cs="Times New Roman"/>
      <w:sz w:val="20"/>
      <w:szCs w:val="20"/>
    </w:rPr>
  </w:style>
  <w:style w:type="paragraph" w:styleId="ListParagraph">
    <w:name w:val="List Paragraph"/>
    <w:basedOn w:val="Normal"/>
    <w:uiPriority w:val="34"/>
    <w:qFormat/>
    <w:rsid w:val="008A52B6"/>
    <w:pPr>
      <w:ind w:left="720"/>
      <w:contextualSpacing/>
    </w:pPr>
  </w:style>
  <w:style w:type="character" w:styleId="Hyperlink">
    <w:name w:val="Hyperlink"/>
    <w:basedOn w:val="DefaultParagraphFont"/>
    <w:uiPriority w:val="99"/>
    <w:unhideWhenUsed/>
    <w:rsid w:val="00453F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ved@rmk.ee" TargetMode="External"/><Relationship Id="rId3" Type="http://schemas.openxmlformats.org/officeDocument/2006/relationships/settings" Target="settings.xml"/><Relationship Id="rId7" Type="http://schemas.openxmlformats.org/officeDocument/2006/relationships/hyperlink" Target="mailto:sagadi@rmk.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1414</Words>
  <Characters>8063</Characters>
  <Application>Microsoft Office Word</Application>
  <DocSecurity>0</DocSecurity>
  <Lines>67</Lines>
  <Paragraphs>18</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AS A. Le Coq</Company>
  <LinksUpToDate>false</LinksUpToDate>
  <CharactersWithSpaces>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 Aalmann</dc:creator>
  <cp:lastModifiedBy>Ragne Saarekivi</cp:lastModifiedBy>
  <cp:revision>3</cp:revision>
  <dcterms:created xsi:type="dcterms:W3CDTF">2019-05-02T12:44:00Z</dcterms:created>
  <dcterms:modified xsi:type="dcterms:W3CDTF">2019-05-02T12:45:00Z</dcterms:modified>
</cp:coreProperties>
</file>